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6E9" w:rsidRPr="00E963E5" w:rsidRDefault="00A136E9" w:rsidP="00A136E9">
      <w:pPr>
        <w:jc w:val="right"/>
        <w:rPr>
          <w:rFonts w:ascii="Times New Roman" w:eastAsia="Times New Roman" w:hAnsi="Times New Roman"/>
          <w:color w:val="000000"/>
          <w:lang w:val="ru-RU" w:eastAsia="ru-RU" w:bidi="ar-SA"/>
        </w:rPr>
      </w:pPr>
      <w:r w:rsidRPr="00E963E5">
        <w:rPr>
          <w:rFonts w:ascii="Times New Roman" w:eastAsia="Times New Roman" w:hAnsi="Times New Roman"/>
          <w:color w:val="000000"/>
          <w:lang w:val="ru-RU" w:eastAsia="ru-RU" w:bidi="ar-SA"/>
        </w:rPr>
        <w:t>Приложение 1</w:t>
      </w:r>
    </w:p>
    <w:p w:rsidR="007F4634" w:rsidRDefault="002E04C7" w:rsidP="00003496">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 xml:space="preserve">Плата за подключение к системам теплоснабжения </w:t>
      </w:r>
    </w:p>
    <w:p w:rsidR="007F4634" w:rsidRDefault="007F4634" w:rsidP="00003496">
      <w:pPr>
        <w:jc w:val="center"/>
        <w:rPr>
          <w:rFonts w:ascii="Times New Roman" w:eastAsia="Times New Roman" w:hAnsi="Times New Roman"/>
          <w:color w:val="000000"/>
          <w:lang w:val="ru-RU" w:eastAsia="ru-RU" w:bidi="ar-SA"/>
        </w:rPr>
      </w:pPr>
      <w:r w:rsidRPr="0092687A">
        <w:rPr>
          <w:rFonts w:ascii="Times New Roman" w:eastAsia="Times New Roman" w:hAnsi="Times New Roman"/>
          <w:color w:val="000000"/>
          <w:lang w:val="ru-RU" w:eastAsia="ru-RU" w:bidi="ar-SA"/>
        </w:rPr>
        <w:t>Открыт</w:t>
      </w:r>
      <w:r>
        <w:rPr>
          <w:rFonts w:ascii="Times New Roman" w:eastAsia="Times New Roman" w:hAnsi="Times New Roman"/>
          <w:color w:val="000000"/>
          <w:lang w:val="ru-RU" w:eastAsia="ru-RU" w:bidi="ar-SA"/>
        </w:rPr>
        <w:t>ого</w:t>
      </w:r>
      <w:r w:rsidRPr="0092687A">
        <w:rPr>
          <w:rFonts w:ascii="Times New Roman" w:eastAsia="Times New Roman" w:hAnsi="Times New Roman"/>
          <w:color w:val="000000"/>
          <w:lang w:val="ru-RU" w:eastAsia="ru-RU" w:bidi="ar-SA"/>
        </w:rPr>
        <w:t xml:space="preserve"> акционерн</w:t>
      </w:r>
      <w:r>
        <w:rPr>
          <w:rFonts w:ascii="Times New Roman" w:eastAsia="Times New Roman" w:hAnsi="Times New Roman"/>
          <w:color w:val="000000"/>
          <w:lang w:val="ru-RU" w:eastAsia="ru-RU" w:bidi="ar-SA"/>
        </w:rPr>
        <w:t>ого</w:t>
      </w:r>
      <w:r w:rsidRPr="0092687A">
        <w:rPr>
          <w:rFonts w:ascii="Times New Roman" w:eastAsia="Times New Roman" w:hAnsi="Times New Roman"/>
          <w:color w:val="000000"/>
          <w:lang w:val="ru-RU" w:eastAsia="ru-RU" w:bidi="ar-SA"/>
        </w:rPr>
        <w:t xml:space="preserve"> обществ</w:t>
      </w:r>
      <w:r>
        <w:rPr>
          <w:rFonts w:ascii="Times New Roman" w:eastAsia="Times New Roman" w:hAnsi="Times New Roman"/>
          <w:color w:val="000000"/>
          <w:lang w:val="ru-RU" w:eastAsia="ru-RU" w:bidi="ar-SA"/>
        </w:rPr>
        <w:t>а</w:t>
      </w:r>
      <w:r w:rsidRPr="0092687A">
        <w:rPr>
          <w:rFonts w:ascii="Times New Roman" w:eastAsia="Times New Roman" w:hAnsi="Times New Roman"/>
          <w:color w:val="000000"/>
          <w:lang w:val="ru-RU" w:eastAsia="ru-RU" w:bidi="ar-SA"/>
        </w:rPr>
        <w:t xml:space="preserve"> «</w:t>
      </w:r>
      <w:proofErr w:type="spellStart"/>
      <w:r w:rsidRPr="0092687A">
        <w:rPr>
          <w:rFonts w:ascii="Times New Roman" w:eastAsia="Times New Roman" w:hAnsi="Times New Roman"/>
          <w:color w:val="000000"/>
          <w:lang w:val="ru-RU" w:eastAsia="ru-RU" w:bidi="ar-SA"/>
        </w:rPr>
        <w:t>Южноуральская</w:t>
      </w:r>
      <w:proofErr w:type="spellEnd"/>
      <w:r w:rsidRPr="0092687A">
        <w:rPr>
          <w:rFonts w:ascii="Times New Roman" w:eastAsia="Times New Roman" w:hAnsi="Times New Roman"/>
          <w:color w:val="000000"/>
          <w:lang w:val="ru-RU" w:eastAsia="ru-RU" w:bidi="ar-SA"/>
        </w:rPr>
        <w:t xml:space="preserve"> </w:t>
      </w:r>
      <w:proofErr w:type="spellStart"/>
      <w:r w:rsidRPr="0092687A">
        <w:rPr>
          <w:rFonts w:ascii="Times New Roman" w:eastAsia="Times New Roman" w:hAnsi="Times New Roman"/>
          <w:color w:val="000000"/>
          <w:lang w:val="ru-RU" w:eastAsia="ru-RU" w:bidi="ar-SA"/>
        </w:rPr>
        <w:t>теплосбытовая</w:t>
      </w:r>
      <w:proofErr w:type="spellEnd"/>
      <w:r w:rsidRPr="0092687A">
        <w:rPr>
          <w:rFonts w:ascii="Times New Roman" w:eastAsia="Times New Roman" w:hAnsi="Times New Roman"/>
          <w:color w:val="000000"/>
          <w:lang w:val="ru-RU" w:eastAsia="ru-RU" w:bidi="ar-SA"/>
        </w:rPr>
        <w:t xml:space="preserve"> компания» </w:t>
      </w:r>
    </w:p>
    <w:p w:rsidR="007F4634" w:rsidRPr="0092687A" w:rsidRDefault="007F4634" w:rsidP="007F4634">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на территории</w:t>
      </w:r>
      <w:r w:rsidRPr="0092687A">
        <w:rPr>
          <w:rFonts w:ascii="Times New Roman" w:eastAsia="Times New Roman" w:hAnsi="Times New Roman"/>
          <w:color w:val="000000"/>
          <w:lang w:val="ru-RU" w:eastAsia="ru-RU" w:bidi="ar-SA"/>
        </w:rPr>
        <w:t xml:space="preserve"> </w:t>
      </w:r>
      <w:proofErr w:type="spellStart"/>
      <w:r w:rsidRPr="0092687A">
        <w:rPr>
          <w:rFonts w:ascii="Times New Roman" w:eastAsia="Times New Roman" w:hAnsi="Times New Roman"/>
          <w:color w:val="000000"/>
          <w:lang w:val="ru-RU" w:eastAsia="ru-RU" w:bidi="ar-SA"/>
        </w:rPr>
        <w:t>Южноуральского</w:t>
      </w:r>
      <w:proofErr w:type="spellEnd"/>
      <w:r w:rsidRPr="0092687A">
        <w:rPr>
          <w:rFonts w:ascii="Times New Roman" w:eastAsia="Times New Roman" w:hAnsi="Times New Roman"/>
          <w:color w:val="000000"/>
          <w:lang w:val="ru-RU" w:eastAsia="ru-RU" w:bidi="ar-SA"/>
        </w:rPr>
        <w:t xml:space="preserve"> городского округа</w:t>
      </w:r>
      <w:r w:rsidRPr="007F4634">
        <w:rPr>
          <w:rFonts w:ascii="Times New Roman" w:eastAsia="Times New Roman" w:hAnsi="Times New Roman"/>
          <w:color w:val="000000"/>
          <w:lang w:val="ru-RU" w:eastAsia="ru-RU" w:bidi="ar-SA"/>
        </w:rPr>
        <w:t xml:space="preserve"> </w:t>
      </w:r>
      <w:r>
        <w:rPr>
          <w:rFonts w:ascii="Times New Roman" w:eastAsia="Times New Roman" w:hAnsi="Times New Roman"/>
          <w:color w:val="000000"/>
          <w:lang w:val="ru-RU" w:eastAsia="ru-RU" w:bidi="ar-SA"/>
        </w:rPr>
        <w:t>в</w:t>
      </w:r>
      <w:r w:rsidRPr="0092687A">
        <w:rPr>
          <w:rFonts w:ascii="Times New Roman" w:eastAsia="Times New Roman" w:hAnsi="Times New Roman"/>
          <w:color w:val="000000"/>
          <w:lang w:val="ru-RU" w:eastAsia="ru-RU" w:bidi="ar-SA"/>
        </w:rPr>
        <w:t xml:space="preserve"> 201</w:t>
      </w:r>
      <w:r>
        <w:rPr>
          <w:rFonts w:ascii="Times New Roman" w:eastAsia="Times New Roman" w:hAnsi="Times New Roman"/>
          <w:color w:val="000000"/>
          <w:lang w:val="ru-RU" w:eastAsia="ru-RU" w:bidi="ar-SA"/>
        </w:rPr>
        <w:t>6</w:t>
      </w:r>
      <w:r w:rsidRPr="0092687A">
        <w:rPr>
          <w:rFonts w:ascii="Times New Roman" w:eastAsia="Times New Roman" w:hAnsi="Times New Roman"/>
          <w:color w:val="000000"/>
          <w:lang w:val="ru-RU" w:eastAsia="ru-RU" w:bidi="ar-SA"/>
        </w:rPr>
        <w:t xml:space="preserve"> год</w:t>
      </w:r>
      <w:r>
        <w:rPr>
          <w:rFonts w:ascii="Times New Roman" w:eastAsia="Times New Roman" w:hAnsi="Times New Roman"/>
          <w:color w:val="000000"/>
          <w:lang w:val="ru-RU" w:eastAsia="ru-RU" w:bidi="ar-SA"/>
        </w:rPr>
        <w:t>у.</w:t>
      </w:r>
    </w:p>
    <w:p w:rsidR="006C5B1A" w:rsidRPr="0092687A" w:rsidRDefault="006C5B1A" w:rsidP="000330D8">
      <w:pPr>
        <w:jc w:val="center"/>
        <w:rPr>
          <w:rFonts w:ascii="Times New Roman" w:eastAsia="Times New Roman" w:hAnsi="Times New Roman"/>
          <w:color w:val="000000"/>
          <w:lang w:val="ru-RU" w:eastAsia="ru-RU" w:bidi="ar-SA"/>
        </w:rPr>
      </w:pPr>
    </w:p>
    <w:p w:rsidR="000A6490" w:rsidRDefault="00EE63F6" w:rsidP="000E3DA9">
      <w:pPr>
        <w:ind w:firstLine="708"/>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Информация п</w:t>
      </w:r>
      <w:r w:rsidR="006C5B1A">
        <w:rPr>
          <w:rFonts w:ascii="Times New Roman" w:eastAsia="Times New Roman" w:hAnsi="Times New Roman"/>
          <w:color w:val="000000"/>
          <w:lang w:val="ru-RU" w:eastAsia="ru-RU" w:bidi="ar-SA"/>
        </w:rPr>
        <w:t>редоставлена в</w:t>
      </w:r>
      <w:r>
        <w:rPr>
          <w:rFonts w:ascii="Times New Roman" w:eastAsia="Times New Roman" w:hAnsi="Times New Roman"/>
          <w:color w:val="000000"/>
          <w:lang w:val="ru-RU" w:eastAsia="ru-RU" w:bidi="ar-SA"/>
        </w:rPr>
        <w:t xml:space="preserve"> соответствии с Постановления</w:t>
      </w:r>
      <w:r w:rsidR="004F1A10" w:rsidRPr="000C10CF">
        <w:rPr>
          <w:rFonts w:ascii="Times New Roman" w:eastAsia="Times New Roman" w:hAnsi="Times New Roman"/>
          <w:color w:val="000000"/>
          <w:lang w:val="ru-RU" w:eastAsia="ru-RU" w:bidi="ar-SA"/>
        </w:rPr>
        <w:t>м</w:t>
      </w:r>
      <w:r>
        <w:rPr>
          <w:rFonts w:ascii="Times New Roman" w:eastAsia="Times New Roman" w:hAnsi="Times New Roman"/>
          <w:color w:val="000000"/>
          <w:lang w:val="ru-RU" w:eastAsia="ru-RU" w:bidi="ar-SA"/>
        </w:rPr>
        <w:t>и</w:t>
      </w:r>
      <w:r w:rsidR="004F1A10" w:rsidRPr="000C10CF">
        <w:rPr>
          <w:rFonts w:ascii="Times New Roman" w:eastAsia="Times New Roman" w:hAnsi="Times New Roman"/>
          <w:color w:val="000000"/>
          <w:lang w:val="ru-RU" w:eastAsia="ru-RU" w:bidi="ar-SA"/>
        </w:rPr>
        <w:t xml:space="preserve"> </w:t>
      </w:r>
      <w:r w:rsidR="000E3DA9">
        <w:rPr>
          <w:rFonts w:ascii="Times New Roman" w:eastAsia="Times New Roman" w:hAnsi="Times New Roman"/>
          <w:color w:val="000000"/>
          <w:lang w:val="ru-RU" w:eastAsia="ru-RU" w:bidi="ar-SA"/>
        </w:rPr>
        <w:t xml:space="preserve">Министерства тарифного </w:t>
      </w:r>
      <w:r w:rsidR="001510E7">
        <w:rPr>
          <w:rFonts w:ascii="Times New Roman" w:eastAsia="Times New Roman" w:hAnsi="Times New Roman"/>
          <w:color w:val="000000"/>
          <w:lang w:val="ru-RU" w:eastAsia="ru-RU" w:bidi="ar-SA"/>
        </w:rPr>
        <w:t>регулирования и энергетики</w:t>
      </w:r>
      <w:r w:rsidR="004F1A10" w:rsidRPr="000C10CF">
        <w:rPr>
          <w:rFonts w:ascii="Times New Roman" w:eastAsia="Times New Roman" w:hAnsi="Times New Roman"/>
          <w:color w:val="000000"/>
          <w:lang w:val="ru-RU" w:eastAsia="ru-RU" w:bidi="ar-SA"/>
        </w:rPr>
        <w:t xml:space="preserve"> Челябинской области</w:t>
      </w:r>
      <w:r w:rsidR="005E683C">
        <w:rPr>
          <w:rFonts w:ascii="Times New Roman" w:eastAsia="Times New Roman" w:hAnsi="Times New Roman"/>
          <w:color w:val="000000"/>
          <w:lang w:val="ru-RU" w:eastAsia="ru-RU" w:bidi="ar-SA"/>
        </w:rPr>
        <w:t xml:space="preserve"> </w:t>
      </w:r>
      <w:r w:rsidR="006C5B1A">
        <w:rPr>
          <w:rFonts w:ascii="Times New Roman" w:eastAsia="Times New Roman" w:hAnsi="Times New Roman"/>
          <w:color w:val="000000"/>
          <w:lang w:val="ru-RU" w:eastAsia="ru-RU" w:bidi="ar-SA"/>
        </w:rPr>
        <w:t xml:space="preserve">от </w:t>
      </w:r>
      <w:r w:rsidR="007214BA">
        <w:rPr>
          <w:rFonts w:ascii="Times New Roman" w:eastAsia="Times New Roman" w:hAnsi="Times New Roman"/>
          <w:color w:val="000000"/>
          <w:lang w:val="ru-RU" w:eastAsia="ru-RU" w:bidi="ar-SA"/>
        </w:rPr>
        <w:t>18</w:t>
      </w:r>
      <w:r w:rsidR="006C5B1A">
        <w:rPr>
          <w:rFonts w:ascii="Times New Roman" w:eastAsia="Times New Roman" w:hAnsi="Times New Roman"/>
          <w:color w:val="000000"/>
          <w:lang w:val="ru-RU" w:eastAsia="ru-RU" w:bidi="ar-SA"/>
        </w:rPr>
        <w:t>.</w:t>
      </w:r>
      <w:r w:rsidR="001510E7">
        <w:rPr>
          <w:rFonts w:ascii="Times New Roman" w:eastAsia="Times New Roman" w:hAnsi="Times New Roman"/>
          <w:color w:val="000000"/>
          <w:lang w:val="ru-RU" w:eastAsia="ru-RU" w:bidi="ar-SA"/>
        </w:rPr>
        <w:t>12</w:t>
      </w:r>
      <w:r w:rsidR="006C5B1A">
        <w:rPr>
          <w:rFonts w:ascii="Times New Roman" w:eastAsia="Times New Roman" w:hAnsi="Times New Roman"/>
          <w:color w:val="000000"/>
          <w:lang w:val="ru-RU" w:eastAsia="ru-RU" w:bidi="ar-SA"/>
        </w:rPr>
        <w:t>.201</w:t>
      </w:r>
      <w:r w:rsidR="001510E7">
        <w:rPr>
          <w:rFonts w:ascii="Times New Roman" w:eastAsia="Times New Roman" w:hAnsi="Times New Roman"/>
          <w:color w:val="000000"/>
          <w:lang w:val="ru-RU" w:eastAsia="ru-RU" w:bidi="ar-SA"/>
        </w:rPr>
        <w:t>5</w:t>
      </w:r>
      <w:r w:rsidR="006C5B1A">
        <w:rPr>
          <w:rFonts w:ascii="Times New Roman" w:eastAsia="Times New Roman" w:hAnsi="Times New Roman"/>
          <w:color w:val="000000"/>
          <w:lang w:val="ru-RU" w:eastAsia="ru-RU" w:bidi="ar-SA"/>
        </w:rPr>
        <w:t xml:space="preserve">г.  № </w:t>
      </w:r>
      <w:r w:rsidR="007214BA">
        <w:rPr>
          <w:rFonts w:ascii="Times New Roman" w:eastAsia="Times New Roman" w:hAnsi="Times New Roman"/>
          <w:color w:val="000000"/>
          <w:lang w:val="ru-RU" w:eastAsia="ru-RU" w:bidi="ar-SA"/>
        </w:rPr>
        <w:t>63/10</w:t>
      </w:r>
      <w:r w:rsidR="006C5B1A">
        <w:rPr>
          <w:rFonts w:ascii="Times New Roman" w:eastAsia="Times New Roman" w:hAnsi="Times New Roman"/>
          <w:color w:val="000000"/>
          <w:lang w:val="ru-RU" w:eastAsia="ru-RU" w:bidi="ar-SA"/>
        </w:rPr>
        <w:t xml:space="preserve"> </w:t>
      </w:r>
      <w:r w:rsidR="006C5B1A" w:rsidRPr="006C5B1A">
        <w:rPr>
          <w:rFonts w:ascii="Times New Roman" w:eastAsia="Times New Roman" w:hAnsi="Times New Roman"/>
          <w:color w:val="000000"/>
          <w:lang w:val="ru-RU" w:eastAsia="ru-RU" w:bidi="ar-SA"/>
        </w:rPr>
        <w:t xml:space="preserve">«Об установлении </w:t>
      </w:r>
      <w:r w:rsidR="007214BA">
        <w:rPr>
          <w:rFonts w:ascii="Times New Roman" w:eastAsia="Times New Roman" w:hAnsi="Times New Roman"/>
          <w:color w:val="000000"/>
          <w:lang w:val="ru-RU" w:eastAsia="ru-RU" w:bidi="ar-SA"/>
        </w:rPr>
        <w:t>платы за подключение к системам теплоснабжения теплоснабжающих (</w:t>
      </w:r>
      <w:proofErr w:type="spellStart"/>
      <w:r w:rsidR="007214BA">
        <w:rPr>
          <w:rFonts w:ascii="Times New Roman" w:eastAsia="Times New Roman" w:hAnsi="Times New Roman"/>
          <w:color w:val="000000"/>
          <w:lang w:val="ru-RU" w:eastAsia="ru-RU" w:bidi="ar-SA"/>
        </w:rPr>
        <w:t>теплосетевых</w:t>
      </w:r>
      <w:proofErr w:type="spellEnd"/>
      <w:r w:rsidR="007214BA">
        <w:rPr>
          <w:rFonts w:ascii="Times New Roman" w:eastAsia="Times New Roman" w:hAnsi="Times New Roman"/>
          <w:color w:val="000000"/>
          <w:lang w:val="ru-RU" w:eastAsia="ru-RU" w:bidi="ar-SA"/>
        </w:rPr>
        <w:t>) организаций на территории Челябинской об</w:t>
      </w:r>
      <w:r w:rsidR="002F6026">
        <w:rPr>
          <w:rFonts w:ascii="Times New Roman" w:eastAsia="Times New Roman" w:hAnsi="Times New Roman"/>
          <w:color w:val="000000"/>
          <w:lang w:val="ru-RU" w:eastAsia="ru-RU" w:bidi="ar-SA"/>
        </w:rPr>
        <w:t>л</w:t>
      </w:r>
      <w:r w:rsidR="007214BA">
        <w:rPr>
          <w:rFonts w:ascii="Times New Roman" w:eastAsia="Times New Roman" w:hAnsi="Times New Roman"/>
          <w:color w:val="000000"/>
          <w:lang w:val="ru-RU" w:eastAsia="ru-RU" w:bidi="ar-SA"/>
        </w:rPr>
        <w:t>асти на 2016 год</w:t>
      </w:r>
      <w:r w:rsidR="006C5B1A">
        <w:rPr>
          <w:rFonts w:ascii="Times New Roman" w:eastAsia="Times New Roman" w:hAnsi="Times New Roman"/>
          <w:color w:val="000000"/>
          <w:lang w:val="ru-RU" w:eastAsia="ru-RU" w:bidi="ar-SA"/>
        </w:rPr>
        <w:t>»</w:t>
      </w:r>
      <w:r w:rsidR="006C5B1A" w:rsidRPr="006C5B1A">
        <w:rPr>
          <w:rFonts w:ascii="Times New Roman" w:eastAsia="Times New Roman" w:hAnsi="Times New Roman"/>
          <w:color w:val="000000"/>
          <w:lang w:val="ru-RU" w:eastAsia="ru-RU" w:bidi="ar-SA"/>
        </w:rPr>
        <w:t xml:space="preserve"> </w:t>
      </w:r>
      <w:r w:rsidR="00114B23">
        <w:rPr>
          <w:rFonts w:ascii="Times New Roman" w:eastAsia="Times New Roman" w:hAnsi="Times New Roman"/>
          <w:color w:val="000000"/>
          <w:lang w:val="ru-RU" w:eastAsia="ru-RU" w:bidi="ar-SA"/>
        </w:rPr>
        <w:t xml:space="preserve">                              </w:t>
      </w:r>
      <w:r w:rsidR="006C5B1A" w:rsidRPr="002F6026">
        <w:rPr>
          <w:rFonts w:ascii="Times New Roman" w:eastAsia="Times New Roman" w:hAnsi="Times New Roman"/>
          <w:color w:val="000000"/>
          <w:lang w:val="ru-RU" w:eastAsia="ru-RU" w:bidi="ar-SA"/>
        </w:rPr>
        <w:t xml:space="preserve">(с изменениями  от </w:t>
      </w:r>
      <w:r w:rsidR="002F6026" w:rsidRPr="002F6026">
        <w:rPr>
          <w:rFonts w:ascii="Times New Roman" w:eastAsia="Times New Roman" w:hAnsi="Times New Roman"/>
          <w:color w:val="000000"/>
          <w:lang w:val="ru-RU" w:eastAsia="ru-RU" w:bidi="ar-SA"/>
        </w:rPr>
        <w:t>24.12.2015г.</w:t>
      </w:r>
      <w:r w:rsidR="003469BC" w:rsidRPr="002F6026">
        <w:rPr>
          <w:rFonts w:ascii="Times New Roman" w:eastAsia="Times New Roman" w:hAnsi="Times New Roman"/>
          <w:color w:val="000000"/>
          <w:lang w:val="ru-RU" w:eastAsia="ru-RU" w:bidi="ar-SA"/>
        </w:rPr>
        <w:t xml:space="preserve"> </w:t>
      </w:r>
      <w:r w:rsidR="004F1A10" w:rsidRPr="002F6026">
        <w:rPr>
          <w:rFonts w:ascii="Times New Roman" w:eastAsia="Times New Roman" w:hAnsi="Times New Roman"/>
          <w:color w:val="000000"/>
          <w:lang w:val="ru-RU" w:eastAsia="ru-RU" w:bidi="ar-SA"/>
        </w:rPr>
        <w:t>№</w:t>
      </w:r>
      <w:r w:rsidR="00D12605" w:rsidRPr="002F6026">
        <w:rPr>
          <w:rFonts w:ascii="Times New Roman" w:eastAsia="Times New Roman" w:hAnsi="Times New Roman"/>
          <w:color w:val="000000"/>
          <w:lang w:val="ru-RU" w:eastAsia="ru-RU" w:bidi="ar-SA"/>
        </w:rPr>
        <w:t xml:space="preserve"> </w:t>
      </w:r>
      <w:r w:rsidR="004F1A10" w:rsidRPr="002F6026">
        <w:rPr>
          <w:rFonts w:ascii="Times New Roman" w:eastAsia="Times New Roman" w:hAnsi="Times New Roman"/>
          <w:color w:val="000000"/>
          <w:lang w:val="ru-RU" w:eastAsia="ru-RU" w:bidi="ar-SA"/>
        </w:rPr>
        <w:t>6</w:t>
      </w:r>
      <w:r w:rsidR="002F6026" w:rsidRPr="002F6026">
        <w:rPr>
          <w:rFonts w:ascii="Times New Roman" w:eastAsia="Times New Roman" w:hAnsi="Times New Roman"/>
          <w:color w:val="000000"/>
          <w:lang w:val="ru-RU" w:eastAsia="ru-RU" w:bidi="ar-SA"/>
        </w:rPr>
        <w:t>4</w:t>
      </w:r>
      <w:r w:rsidR="004F1A10" w:rsidRPr="002F6026">
        <w:rPr>
          <w:rFonts w:ascii="Times New Roman" w:eastAsia="Times New Roman" w:hAnsi="Times New Roman"/>
          <w:color w:val="000000"/>
          <w:lang w:val="ru-RU" w:eastAsia="ru-RU" w:bidi="ar-SA"/>
        </w:rPr>
        <w:t>/</w:t>
      </w:r>
      <w:r w:rsidR="002F6026" w:rsidRPr="002F6026">
        <w:rPr>
          <w:rFonts w:ascii="Times New Roman" w:eastAsia="Times New Roman" w:hAnsi="Times New Roman"/>
          <w:color w:val="000000"/>
          <w:lang w:val="ru-RU" w:eastAsia="ru-RU" w:bidi="ar-SA"/>
        </w:rPr>
        <w:t>21</w:t>
      </w:r>
      <w:r w:rsidR="004F1A10" w:rsidRPr="002F6026">
        <w:rPr>
          <w:rFonts w:ascii="Times New Roman" w:eastAsia="Times New Roman" w:hAnsi="Times New Roman"/>
          <w:color w:val="000000"/>
          <w:lang w:val="ru-RU" w:eastAsia="ru-RU" w:bidi="ar-SA"/>
        </w:rPr>
        <w:t>)</w:t>
      </w:r>
      <w:r w:rsidR="0013151C" w:rsidRPr="002F6026">
        <w:rPr>
          <w:rFonts w:ascii="Times New Roman" w:eastAsia="Times New Roman" w:hAnsi="Times New Roman"/>
          <w:color w:val="000000"/>
          <w:lang w:val="ru-RU" w:eastAsia="ru-RU" w:bidi="ar-SA"/>
        </w:rPr>
        <w:t>.</w:t>
      </w:r>
    </w:p>
    <w:p w:rsidR="00114B23" w:rsidRDefault="00114B23" w:rsidP="000E3DA9">
      <w:pPr>
        <w:ind w:firstLine="708"/>
        <w:jc w:val="center"/>
        <w:rPr>
          <w:rFonts w:ascii="Times New Roman" w:eastAsia="Times New Roman" w:hAnsi="Times New Roman"/>
          <w:color w:val="000000"/>
          <w:lang w:val="ru-RU" w:eastAsia="ru-RU" w:bidi="ar-SA"/>
        </w:rPr>
      </w:pPr>
    </w:p>
    <w:p w:rsidR="005E0808" w:rsidRPr="00787A3D" w:rsidRDefault="00114B23" w:rsidP="00787A3D">
      <w:pPr>
        <w:pStyle w:val="ac"/>
        <w:numPr>
          <w:ilvl w:val="0"/>
          <w:numId w:val="1"/>
        </w:numPr>
        <w:jc w:val="center"/>
        <w:rPr>
          <w:rFonts w:ascii="Times New Roman" w:eastAsia="Times New Roman" w:hAnsi="Times New Roman"/>
          <w:color w:val="000000"/>
          <w:lang w:val="ru-RU" w:eastAsia="ru-RU" w:bidi="ar-SA"/>
        </w:rPr>
      </w:pPr>
      <w:r w:rsidRPr="00787A3D">
        <w:rPr>
          <w:rFonts w:ascii="Times New Roman" w:eastAsia="Times New Roman" w:hAnsi="Times New Roman"/>
          <w:color w:val="000000"/>
          <w:lang w:val="ru-RU" w:eastAsia="ru-RU" w:bidi="ar-SA"/>
        </w:rPr>
        <w:t>Плата за подключение к системам теплоснабжения теплоснабжающих (</w:t>
      </w:r>
      <w:proofErr w:type="spellStart"/>
      <w:r w:rsidRPr="00787A3D">
        <w:rPr>
          <w:rFonts w:ascii="Times New Roman" w:eastAsia="Times New Roman" w:hAnsi="Times New Roman"/>
          <w:color w:val="000000"/>
          <w:lang w:val="ru-RU" w:eastAsia="ru-RU" w:bidi="ar-SA"/>
        </w:rPr>
        <w:t>теплосетевых</w:t>
      </w:r>
      <w:proofErr w:type="spellEnd"/>
      <w:r w:rsidRPr="00787A3D">
        <w:rPr>
          <w:rFonts w:ascii="Times New Roman" w:eastAsia="Times New Roman" w:hAnsi="Times New Roman"/>
          <w:color w:val="000000"/>
          <w:lang w:val="ru-RU" w:eastAsia="ru-RU" w:bidi="ar-SA"/>
        </w:rPr>
        <w:t>) организаций на территории Челябинской области, в случае если подключаемая тепловая нагрузка объекта заявителя, в том числе застройщика, не превышает 0,1 Гкал</w:t>
      </w:r>
      <w:proofErr w:type="gramStart"/>
      <w:r w:rsidRPr="00787A3D">
        <w:rPr>
          <w:rFonts w:ascii="Times New Roman" w:eastAsia="Times New Roman" w:hAnsi="Times New Roman"/>
          <w:color w:val="000000"/>
          <w:lang w:val="ru-RU" w:eastAsia="ru-RU" w:bidi="ar-SA"/>
        </w:rPr>
        <w:t>.</w:t>
      </w:r>
      <w:proofErr w:type="gramEnd"/>
      <w:r w:rsidRPr="00787A3D">
        <w:rPr>
          <w:rFonts w:ascii="Times New Roman" w:eastAsia="Times New Roman" w:hAnsi="Times New Roman"/>
          <w:color w:val="000000"/>
          <w:lang w:val="ru-RU" w:eastAsia="ru-RU" w:bidi="ar-SA"/>
        </w:rPr>
        <w:t>/</w:t>
      </w:r>
      <w:proofErr w:type="gramStart"/>
      <w:r w:rsidRPr="00787A3D">
        <w:rPr>
          <w:rFonts w:ascii="Times New Roman" w:eastAsia="Times New Roman" w:hAnsi="Times New Roman"/>
          <w:color w:val="000000"/>
          <w:lang w:val="ru-RU" w:eastAsia="ru-RU" w:bidi="ar-SA"/>
        </w:rPr>
        <w:t>ч</w:t>
      </w:r>
      <w:proofErr w:type="gramEnd"/>
      <w:r w:rsidRPr="00787A3D">
        <w:rPr>
          <w:rFonts w:ascii="Times New Roman" w:eastAsia="Times New Roman" w:hAnsi="Times New Roman"/>
          <w:color w:val="000000"/>
          <w:lang w:val="ru-RU" w:eastAsia="ru-RU" w:bidi="ar-SA"/>
        </w:rPr>
        <w:t>ас</w:t>
      </w:r>
      <w:r w:rsidR="00975318">
        <w:rPr>
          <w:rFonts w:ascii="Times New Roman" w:eastAsia="Times New Roman" w:hAnsi="Times New Roman"/>
          <w:color w:val="000000"/>
          <w:lang w:val="ru-RU" w:eastAsia="ru-RU" w:bidi="ar-SA"/>
        </w:rPr>
        <w:t>.</w:t>
      </w:r>
    </w:p>
    <w:p w:rsidR="00114B23" w:rsidRDefault="00114B23" w:rsidP="000E3DA9">
      <w:pPr>
        <w:ind w:firstLine="708"/>
        <w:jc w:val="center"/>
        <w:rPr>
          <w:rFonts w:ascii="Times New Roman" w:eastAsia="Times New Roman" w:hAnsi="Times New Roman"/>
          <w:color w:val="000000"/>
          <w:lang w:val="ru-RU" w:eastAsia="ru-RU" w:bidi="ar-SA"/>
        </w:rPr>
      </w:pPr>
    </w:p>
    <w:tbl>
      <w:tblPr>
        <w:tblStyle w:val="af5"/>
        <w:tblW w:w="0" w:type="auto"/>
        <w:tblLook w:val="04A0"/>
      </w:tblPr>
      <w:tblGrid>
        <w:gridCol w:w="675"/>
        <w:gridCol w:w="5103"/>
        <w:gridCol w:w="4111"/>
      </w:tblGrid>
      <w:tr w:rsidR="00E3426D" w:rsidRPr="003F34D0" w:rsidTr="00E3426D">
        <w:tc>
          <w:tcPr>
            <w:tcW w:w="675" w:type="dxa"/>
            <w:vAlign w:val="center"/>
          </w:tcPr>
          <w:p w:rsidR="00E3426D" w:rsidRDefault="00E3426D" w:rsidP="00E3426D">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 xml:space="preserve">№ </w:t>
            </w:r>
            <w:proofErr w:type="spellStart"/>
            <w:r>
              <w:rPr>
                <w:rFonts w:ascii="Times New Roman" w:eastAsia="Times New Roman" w:hAnsi="Times New Roman"/>
                <w:color w:val="000000"/>
                <w:lang w:val="ru-RU" w:eastAsia="ru-RU" w:bidi="ar-SA"/>
              </w:rPr>
              <w:t>пп</w:t>
            </w:r>
            <w:proofErr w:type="spellEnd"/>
          </w:p>
        </w:tc>
        <w:tc>
          <w:tcPr>
            <w:tcW w:w="5103" w:type="dxa"/>
            <w:vAlign w:val="center"/>
          </w:tcPr>
          <w:p w:rsidR="00E3426D" w:rsidRDefault="00E3426D" w:rsidP="00E3426D">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Наименование</w:t>
            </w:r>
          </w:p>
        </w:tc>
        <w:tc>
          <w:tcPr>
            <w:tcW w:w="4111" w:type="dxa"/>
            <w:vAlign w:val="center"/>
          </w:tcPr>
          <w:p w:rsidR="00E3426D" w:rsidRDefault="00E3426D" w:rsidP="00E3426D">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Размер ставки (руб. с учётом НДС)</w:t>
            </w:r>
          </w:p>
        </w:tc>
      </w:tr>
      <w:tr w:rsidR="00E3426D" w:rsidTr="00787A3D">
        <w:tc>
          <w:tcPr>
            <w:tcW w:w="675" w:type="dxa"/>
            <w:vAlign w:val="center"/>
          </w:tcPr>
          <w:p w:rsidR="00E3426D" w:rsidRDefault="00E3426D" w:rsidP="00787A3D">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1</w:t>
            </w:r>
          </w:p>
        </w:tc>
        <w:tc>
          <w:tcPr>
            <w:tcW w:w="5103" w:type="dxa"/>
            <w:vAlign w:val="center"/>
          </w:tcPr>
          <w:p w:rsidR="00E3426D" w:rsidRDefault="00E3426D" w:rsidP="00787A3D">
            <w:pP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Расходы на проведение мероприятий по подключению объектов заявителей</w:t>
            </w:r>
          </w:p>
          <w:p w:rsidR="00E3426D" w:rsidRDefault="00E3426D" w:rsidP="00787A3D">
            <w:pPr>
              <w:jc w:val="center"/>
              <w:rPr>
                <w:rFonts w:ascii="Times New Roman" w:eastAsia="Times New Roman" w:hAnsi="Times New Roman"/>
                <w:color w:val="000000"/>
                <w:lang w:val="ru-RU" w:eastAsia="ru-RU" w:bidi="ar-SA"/>
              </w:rPr>
            </w:pPr>
          </w:p>
        </w:tc>
        <w:tc>
          <w:tcPr>
            <w:tcW w:w="4111" w:type="dxa"/>
            <w:vAlign w:val="center"/>
          </w:tcPr>
          <w:p w:rsidR="00E3426D" w:rsidRDefault="00E3426D" w:rsidP="00787A3D">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550,00</w:t>
            </w:r>
          </w:p>
        </w:tc>
      </w:tr>
    </w:tbl>
    <w:p w:rsidR="00114B23" w:rsidRDefault="00114B23" w:rsidP="000E3DA9">
      <w:pPr>
        <w:ind w:firstLine="708"/>
        <w:jc w:val="center"/>
        <w:rPr>
          <w:rFonts w:ascii="Times New Roman" w:eastAsia="Times New Roman" w:hAnsi="Times New Roman"/>
          <w:color w:val="000000"/>
          <w:lang w:val="ru-RU" w:eastAsia="ru-RU" w:bidi="ar-SA"/>
        </w:rPr>
      </w:pPr>
    </w:p>
    <w:p w:rsidR="00E5416F" w:rsidRDefault="00E5416F" w:rsidP="000E3DA9">
      <w:pPr>
        <w:ind w:firstLine="708"/>
        <w:jc w:val="center"/>
        <w:rPr>
          <w:rFonts w:ascii="Times New Roman" w:eastAsia="Times New Roman" w:hAnsi="Times New Roman"/>
          <w:color w:val="000000"/>
          <w:lang w:val="ru-RU" w:eastAsia="ru-RU" w:bidi="ar-SA"/>
        </w:rPr>
      </w:pPr>
    </w:p>
    <w:p w:rsidR="00114B23" w:rsidRPr="00787A3D" w:rsidRDefault="00114B23" w:rsidP="00787A3D">
      <w:pPr>
        <w:pStyle w:val="ac"/>
        <w:numPr>
          <w:ilvl w:val="0"/>
          <w:numId w:val="1"/>
        </w:numPr>
        <w:jc w:val="center"/>
        <w:rPr>
          <w:rFonts w:ascii="Times New Roman" w:eastAsia="Times New Roman" w:hAnsi="Times New Roman"/>
          <w:color w:val="000000"/>
          <w:lang w:val="ru-RU" w:eastAsia="ru-RU" w:bidi="ar-SA"/>
        </w:rPr>
      </w:pPr>
      <w:r w:rsidRPr="00787A3D">
        <w:rPr>
          <w:rFonts w:ascii="Times New Roman" w:eastAsia="Times New Roman" w:hAnsi="Times New Roman"/>
          <w:color w:val="000000"/>
          <w:lang w:val="ru-RU" w:eastAsia="ru-RU" w:bidi="ar-SA"/>
        </w:rPr>
        <w:t>Плата за подключение к системам теплоснабжения теплоснабжающих (</w:t>
      </w:r>
      <w:proofErr w:type="spellStart"/>
      <w:r w:rsidRPr="00787A3D">
        <w:rPr>
          <w:rFonts w:ascii="Times New Roman" w:eastAsia="Times New Roman" w:hAnsi="Times New Roman"/>
          <w:color w:val="000000"/>
          <w:lang w:val="ru-RU" w:eastAsia="ru-RU" w:bidi="ar-SA"/>
        </w:rPr>
        <w:t>теплосетевых</w:t>
      </w:r>
      <w:proofErr w:type="spellEnd"/>
      <w:r w:rsidRPr="00787A3D">
        <w:rPr>
          <w:rFonts w:ascii="Times New Roman" w:eastAsia="Times New Roman" w:hAnsi="Times New Roman"/>
          <w:color w:val="000000"/>
          <w:lang w:val="ru-RU" w:eastAsia="ru-RU" w:bidi="ar-SA"/>
        </w:rPr>
        <w:t>) организаций на территории Челябинской области, в случае если подключаемая тепловая нагрузка объекта заявителя более 0,1 Гкал</w:t>
      </w:r>
      <w:proofErr w:type="gramStart"/>
      <w:r w:rsidRPr="00787A3D">
        <w:rPr>
          <w:rFonts w:ascii="Times New Roman" w:eastAsia="Times New Roman" w:hAnsi="Times New Roman"/>
          <w:color w:val="000000"/>
          <w:lang w:val="ru-RU" w:eastAsia="ru-RU" w:bidi="ar-SA"/>
        </w:rPr>
        <w:t>.</w:t>
      </w:r>
      <w:proofErr w:type="gramEnd"/>
      <w:r w:rsidRPr="00787A3D">
        <w:rPr>
          <w:rFonts w:ascii="Times New Roman" w:eastAsia="Times New Roman" w:hAnsi="Times New Roman"/>
          <w:color w:val="000000"/>
          <w:lang w:val="ru-RU" w:eastAsia="ru-RU" w:bidi="ar-SA"/>
        </w:rPr>
        <w:t>/</w:t>
      </w:r>
      <w:proofErr w:type="gramStart"/>
      <w:r w:rsidRPr="00787A3D">
        <w:rPr>
          <w:rFonts w:ascii="Times New Roman" w:eastAsia="Times New Roman" w:hAnsi="Times New Roman"/>
          <w:color w:val="000000"/>
          <w:lang w:val="ru-RU" w:eastAsia="ru-RU" w:bidi="ar-SA"/>
        </w:rPr>
        <w:t>ч</w:t>
      </w:r>
      <w:proofErr w:type="gramEnd"/>
      <w:r w:rsidRPr="00787A3D">
        <w:rPr>
          <w:rFonts w:ascii="Times New Roman" w:eastAsia="Times New Roman" w:hAnsi="Times New Roman"/>
          <w:color w:val="000000"/>
          <w:lang w:val="ru-RU" w:eastAsia="ru-RU" w:bidi="ar-SA"/>
        </w:rPr>
        <w:t>ас. и не превышает 1,5 Гкал./час.</w:t>
      </w:r>
    </w:p>
    <w:p w:rsidR="00787A3D" w:rsidRDefault="00787A3D" w:rsidP="000E3DA9">
      <w:pPr>
        <w:ind w:firstLine="708"/>
        <w:jc w:val="center"/>
        <w:rPr>
          <w:rFonts w:ascii="Times New Roman" w:eastAsia="Times New Roman" w:hAnsi="Times New Roman"/>
          <w:color w:val="000000"/>
          <w:lang w:val="ru-RU" w:eastAsia="ru-RU" w:bidi="ar-SA"/>
        </w:rPr>
      </w:pPr>
    </w:p>
    <w:tbl>
      <w:tblPr>
        <w:tblStyle w:val="af5"/>
        <w:tblW w:w="0" w:type="auto"/>
        <w:tblLook w:val="04A0"/>
      </w:tblPr>
      <w:tblGrid>
        <w:gridCol w:w="821"/>
        <w:gridCol w:w="5103"/>
        <w:gridCol w:w="1985"/>
        <w:gridCol w:w="1985"/>
      </w:tblGrid>
      <w:tr w:rsidR="004C5BDB" w:rsidRPr="003F34D0" w:rsidTr="004C5BDB">
        <w:tc>
          <w:tcPr>
            <w:tcW w:w="675" w:type="dxa"/>
            <w:vMerge w:val="restart"/>
            <w:vAlign w:val="center"/>
          </w:tcPr>
          <w:p w:rsidR="004C5BDB" w:rsidRDefault="004C5BDB" w:rsidP="007A50FF">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 xml:space="preserve">№ </w:t>
            </w:r>
            <w:proofErr w:type="spellStart"/>
            <w:proofErr w:type="gramStart"/>
            <w:r>
              <w:rPr>
                <w:rFonts w:ascii="Times New Roman" w:eastAsia="Times New Roman" w:hAnsi="Times New Roman"/>
                <w:color w:val="000000"/>
                <w:lang w:val="ru-RU" w:eastAsia="ru-RU" w:bidi="ar-SA"/>
              </w:rPr>
              <w:t>п</w:t>
            </w:r>
            <w:proofErr w:type="spellEnd"/>
            <w:proofErr w:type="gramEnd"/>
            <w:r>
              <w:rPr>
                <w:rFonts w:ascii="Times New Roman" w:eastAsia="Times New Roman" w:hAnsi="Times New Roman"/>
                <w:color w:val="000000"/>
                <w:lang w:val="ru-RU" w:eastAsia="ru-RU" w:bidi="ar-SA"/>
              </w:rPr>
              <w:t>/</w:t>
            </w:r>
            <w:proofErr w:type="spellStart"/>
            <w:r>
              <w:rPr>
                <w:rFonts w:ascii="Times New Roman" w:eastAsia="Times New Roman" w:hAnsi="Times New Roman"/>
                <w:color w:val="000000"/>
                <w:lang w:val="ru-RU" w:eastAsia="ru-RU" w:bidi="ar-SA"/>
              </w:rPr>
              <w:t>п</w:t>
            </w:r>
            <w:proofErr w:type="spellEnd"/>
          </w:p>
        </w:tc>
        <w:tc>
          <w:tcPr>
            <w:tcW w:w="5103" w:type="dxa"/>
            <w:vMerge w:val="restart"/>
            <w:vAlign w:val="center"/>
          </w:tcPr>
          <w:p w:rsidR="004C5BDB" w:rsidRDefault="004C5BDB" w:rsidP="004C5BDB">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Наименование</w:t>
            </w:r>
          </w:p>
        </w:tc>
        <w:tc>
          <w:tcPr>
            <w:tcW w:w="3970" w:type="dxa"/>
            <w:gridSpan w:val="2"/>
            <w:vAlign w:val="center"/>
          </w:tcPr>
          <w:p w:rsidR="004C5BDB" w:rsidRDefault="004C5BDB" w:rsidP="00C52801">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Размер ставки (тыс. руб./Гкал</w:t>
            </w:r>
            <w:proofErr w:type="gramStart"/>
            <w:r>
              <w:rPr>
                <w:rFonts w:ascii="Times New Roman" w:eastAsia="Times New Roman" w:hAnsi="Times New Roman"/>
                <w:color w:val="000000"/>
                <w:lang w:val="ru-RU" w:eastAsia="ru-RU" w:bidi="ar-SA"/>
              </w:rPr>
              <w:t>.</w:t>
            </w:r>
            <w:proofErr w:type="gramEnd"/>
            <w:r>
              <w:rPr>
                <w:rFonts w:ascii="Times New Roman" w:eastAsia="Times New Roman" w:hAnsi="Times New Roman"/>
                <w:color w:val="000000"/>
                <w:lang w:val="ru-RU" w:eastAsia="ru-RU" w:bidi="ar-SA"/>
              </w:rPr>
              <w:t>/</w:t>
            </w:r>
            <w:proofErr w:type="gramStart"/>
            <w:r>
              <w:rPr>
                <w:rFonts w:ascii="Times New Roman" w:eastAsia="Times New Roman" w:hAnsi="Times New Roman"/>
                <w:color w:val="000000"/>
                <w:lang w:val="ru-RU" w:eastAsia="ru-RU" w:bidi="ar-SA"/>
              </w:rPr>
              <w:t>ч</w:t>
            </w:r>
            <w:proofErr w:type="gramEnd"/>
            <w:r>
              <w:rPr>
                <w:rFonts w:ascii="Times New Roman" w:eastAsia="Times New Roman" w:hAnsi="Times New Roman"/>
                <w:color w:val="000000"/>
                <w:lang w:val="ru-RU" w:eastAsia="ru-RU" w:bidi="ar-SA"/>
              </w:rPr>
              <w:t>.)</w:t>
            </w:r>
          </w:p>
        </w:tc>
      </w:tr>
      <w:tr w:rsidR="004C5BDB" w:rsidTr="004C5BDB">
        <w:tc>
          <w:tcPr>
            <w:tcW w:w="675" w:type="dxa"/>
            <w:vMerge/>
            <w:vAlign w:val="center"/>
          </w:tcPr>
          <w:p w:rsidR="004C5BDB" w:rsidRDefault="004C5BDB" w:rsidP="007A50FF">
            <w:pPr>
              <w:jc w:val="center"/>
              <w:rPr>
                <w:rFonts w:ascii="Times New Roman" w:eastAsia="Times New Roman" w:hAnsi="Times New Roman"/>
                <w:color w:val="000000"/>
                <w:lang w:val="ru-RU" w:eastAsia="ru-RU" w:bidi="ar-SA"/>
              </w:rPr>
            </w:pPr>
          </w:p>
        </w:tc>
        <w:tc>
          <w:tcPr>
            <w:tcW w:w="5103" w:type="dxa"/>
            <w:vMerge/>
            <w:vAlign w:val="center"/>
          </w:tcPr>
          <w:p w:rsidR="004C5BDB" w:rsidRDefault="004C5BDB" w:rsidP="004C5BDB">
            <w:pPr>
              <w:jc w:val="center"/>
              <w:rPr>
                <w:rFonts w:ascii="Times New Roman" w:eastAsia="Times New Roman" w:hAnsi="Times New Roman"/>
                <w:color w:val="000000"/>
                <w:lang w:val="ru-RU" w:eastAsia="ru-RU" w:bidi="ar-SA"/>
              </w:rPr>
            </w:pPr>
          </w:p>
        </w:tc>
        <w:tc>
          <w:tcPr>
            <w:tcW w:w="1985" w:type="dxa"/>
            <w:vAlign w:val="center"/>
          </w:tcPr>
          <w:p w:rsidR="004C5BDB" w:rsidRDefault="004C5BDB" w:rsidP="004C5BDB">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без учёта НДС</w:t>
            </w:r>
          </w:p>
        </w:tc>
        <w:tc>
          <w:tcPr>
            <w:tcW w:w="1985" w:type="dxa"/>
          </w:tcPr>
          <w:p w:rsidR="004C5BDB" w:rsidRDefault="004C5BDB" w:rsidP="004C5BDB">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с учётом НДС</w:t>
            </w:r>
          </w:p>
        </w:tc>
      </w:tr>
      <w:tr w:rsidR="004C5BDB" w:rsidTr="004C5BDB">
        <w:tc>
          <w:tcPr>
            <w:tcW w:w="675" w:type="dxa"/>
            <w:vAlign w:val="center"/>
          </w:tcPr>
          <w:p w:rsidR="004C5BDB" w:rsidRDefault="004C5BDB" w:rsidP="004C5BDB">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1</w:t>
            </w:r>
          </w:p>
        </w:tc>
        <w:tc>
          <w:tcPr>
            <w:tcW w:w="5103" w:type="dxa"/>
            <w:vAlign w:val="center"/>
          </w:tcPr>
          <w:p w:rsidR="004C5BDB" w:rsidRDefault="004C5BDB" w:rsidP="004C5BDB">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2</w:t>
            </w:r>
          </w:p>
        </w:tc>
        <w:tc>
          <w:tcPr>
            <w:tcW w:w="1985" w:type="dxa"/>
            <w:vAlign w:val="center"/>
          </w:tcPr>
          <w:p w:rsidR="004C5BDB" w:rsidRDefault="004C5BDB" w:rsidP="004C5BDB">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3</w:t>
            </w:r>
          </w:p>
        </w:tc>
        <w:tc>
          <w:tcPr>
            <w:tcW w:w="1985" w:type="dxa"/>
            <w:vAlign w:val="center"/>
          </w:tcPr>
          <w:p w:rsidR="004C5BDB" w:rsidRDefault="004C5BDB" w:rsidP="004C5BDB">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4</w:t>
            </w:r>
          </w:p>
        </w:tc>
      </w:tr>
      <w:tr w:rsidR="00C52801" w:rsidTr="004C5BDB">
        <w:tc>
          <w:tcPr>
            <w:tcW w:w="675" w:type="dxa"/>
            <w:vAlign w:val="center"/>
          </w:tcPr>
          <w:p w:rsidR="00C52801" w:rsidRDefault="00C52801" w:rsidP="004C5BDB">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1</w:t>
            </w:r>
          </w:p>
        </w:tc>
        <w:tc>
          <w:tcPr>
            <w:tcW w:w="5103" w:type="dxa"/>
            <w:vAlign w:val="center"/>
          </w:tcPr>
          <w:p w:rsidR="005F7152" w:rsidRDefault="005F7152" w:rsidP="004C5BDB">
            <w:pPr>
              <w:rPr>
                <w:rFonts w:ascii="Times New Roman" w:eastAsia="Times New Roman" w:hAnsi="Times New Roman"/>
                <w:color w:val="000000"/>
                <w:lang w:val="ru-RU" w:eastAsia="ru-RU" w:bidi="ar-SA"/>
              </w:rPr>
            </w:pPr>
          </w:p>
          <w:p w:rsidR="00C52801" w:rsidRDefault="00C52801" w:rsidP="004C5BDB">
            <w:pP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Расходы на проведение мероприятий по подключению объектов заявителей (П</w:t>
            </w:r>
            <w:proofErr w:type="gramStart"/>
            <w:r>
              <w:rPr>
                <w:rFonts w:ascii="Times New Roman" w:eastAsia="Times New Roman" w:hAnsi="Times New Roman"/>
                <w:color w:val="000000"/>
                <w:lang w:val="ru-RU" w:eastAsia="ru-RU" w:bidi="ar-SA"/>
              </w:rPr>
              <w:t>1</w:t>
            </w:r>
            <w:proofErr w:type="gramEnd"/>
            <w:r>
              <w:rPr>
                <w:rFonts w:ascii="Times New Roman" w:eastAsia="Times New Roman" w:hAnsi="Times New Roman"/>
                <w:color w:val="000000"/>
                <w:lang w:val="ru-RU" w:eastAsia="ru-RU" w:bidi="ar-SA"/>
              </w:rPr>
              <w:t>)</w:t>
            </w:r>
          </w:p>
          <w:p w:rsidR="00C52801" w:rsidRDefault="00C52801" w:rsidP="004C5BDB">
            <w:pPr>
              <w:jc w:val="center"/>
              <w:rPr>
                <w:rFonts w:ascii="Times New Roman" w:eastAsia="Times New Roman" w:hAnsi="Times New Roman"/>
                <w:color w:val="000000"/>
                <w:lang w:val="ru-RU" w:eastAsia="ru-RU" w:bidi="ar-SA"/>
              </w:rPr>
            </w:pPr>
          </w:p>
        </w:tc>
        <w:tc>
          <w:tcPr>
            <w:tcW w:w="1985" w:type="dxa"/>
            <w:vAlign w:val="center"/>
          </w:tcPr>
          <w:p w:rsidR="00C52801" w:rsidRDefault="004C5BDB" w:rsidP="004C5BDB">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44,51</w:t>
            </w:r>
          </w:p>
        </w:tc>
        <w:tc>
          <w:tcPr>
            <w:tcW w:w="1985" w:type="dxa"/>
            <w:vAlign w:val="center"/>
          </w:tcPr>
          <w:p w:rsidR="00C52801" w:rsidRDefault="004C5BDB" w:rsidP="004C5BDB">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52,52</w:t>
            </w:r>
          </w:p>
        </w:tc>
      </w:tr>
      <w:tr w:rsidR="004C5BDB" w:rsidTr="004C5BDB">
        <w:tc>
          <w:tcPr>
            <w:tcW w:w="675" w:type="dxa"/>
            <w:vAlign w:val="center"/>
          </w:tcPr>
          <w:p w:rsidR="004C5BDB" w:rsidRDefault="004C5BDB" w:rsidP="004C5BDB">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2</w:t>
            </w:r>
          </w:p>
        </w:tc>
        <w:tc>
          <w:tcPr>
            <w:tcW w:w="5103" w:type="dxa"/>
            <w:vAlign w:val="center"/>
          </w:tcPr>
          <w:p w:rsidR="004C5BDB" w:rsidRDefault="004C5BDB" w:rsidP="004C5BDB">
            <w:pP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w:t>
            </w:r>
            <w:r w:rsidR="005F7152">
              <w:rPr>
                <w:rFonts w:ascii="Times New Roman" w:eastAsia="Times New Roman" w:hAnsi="Times New Roman"/>
                <w:color w:val="000000"/>
                <w:lang w:val="ru-RU" w:eastAsia="ru-RU" w:bidi="ar-SA"/>
              </w:rPr>
              <w:t>.</w:t>
            </w:r>
            <w:r>
              <w:rPr>
                <w:rFonts w:ascii="Times New Roman" w:eastAsia="Times New Roman" w:hAnsi="Times New Roman"/>
                <w:color w:val="000000"/>
                <w:lang w:val="ru-RU" w:eastAsia="ru-RU" w:bidi="ar-SA"/>
              </w:rPr>
              <w:t xml:space="preserve"> и не превышает 1,5 Гкал</w:t>
            </w:r>
            <w:proofErr w:type="gramStart"/>
            <w:r>
              <w:rPr>
                <w:rFonts w:ascii="Times New Roman" w:eastAsia="Times New Roman" w:hAnsi="Times New Roman"/>
                <w:color w:val="000000"/>
                <w:lang w:val="ru-RU" w:eastAsia="ru-RU" w:bidi="ar-SA"/>
              </w:rPr>
              <w:t>.</w:t>
            </w:r>
            <w:proofErr w:type="gramEnd"/>
            <w:r>
              <w:rPr>
                <w:rFonts w:ascii="Times New Roman" w:eastAsia="Times New Roman" w:hAnsi="Times New Roman"/>
                <w:color w:val="000000"/>
                <w:lang w:val="ru-RU" w:eastAsia="ru-RU" w:bidi="ar-SA"/>
              </w:rPr>
              <w:t>/</w:t>
            </w:r>
            <w:proofErr w:type="gramStart"/>
            <w:r>
              <w:rPr>
                <w:rFonts w:ascii="Times New Roman" w:eastAsia="Times New Roman" w:hAnsi="Times New Roman"/>
                <w:color w:val="000000"/>
                <w:lang w:val="ru-RU" w:eastAsia="ru-RU" w:bidi="ar-SA"/>
              </w:rPr>
              <w:t>ч</w:t>
            </w:r>
            <w:proofErr w:type="gramEnd"/>
            <w:r w:rsidR="005F7152">
              <w:rPr>
                <w:rFonts w:ascii="Times New Roman" w:eastAsia="Times New Roman" w:hAnsi="Times New Roman"/>
                <w:color w:val="000000"/>
                <w:lang w:val="ru-RU" w:eastAsia="ru-RU" w:bidi="ar-SA"/>
              </w:rPr>
              <w:t>.</w:t>
            </w:r>
            <w:r>
              <w:rPr>
                <w:rFonts w:ascii="Times New Roman" w:eastAsia="Times New Roman" w:hAnsi="Times New Roman"/>
                <w:color w:val="000000"/>
                <w:lang w:val="ru-RU" w:eastAsia="ru-RU" w:bidi="ar-SA"/>
              </w:rPr>
              <w:t xml:space="preserve"> (П2.1), в том числе:</w:t>
            </w:r>
          </w:p>
        </w:tc>
        <w:tc>
          <w:tcPr>
            <w:tcW w:w="1985" w:type="dxa"/>
            <w:vAlign w:val="center"/>
          </w:tcPr>
          <w:p w:rsidR="004C5BDB" w:rsidRDefault="004C5BDB" w:rsidP="004C5BDB">
            <w:pPr>
              <w:jc w:val="center"/>
              <w:rPr>
                <w:rFonts w:ascii="Times New Roman" w:eastAsia="Times New Roman" w:hAnsi="Times New Roman"/>
                <w:color w:val="000000"/>
                <w:lang w:val="ru-RU" w:eastAsia="ru-RU" w:bidi="ar-SA"/>
              </w:rPr>
            </w:pPr>
          </w:p>
        </w:tc>
        <w:tc>
          <w:tcPr>
            <w:tcW w:w="1985" w:type="dxa"/>
            <w:vAlign w:val="center"/>
          </w:tcPr>
          <w:p w:rsidR="004C5BDB" w:rsidRDefault="004C5BDB" w:rsidP="004C5BDB">
            <w:pPr>
              <w:jc w:val="center"/>
              <w:rPr>
                <w:rFonts w:ascii="Times New Roman" w:eastAsia="Times New Roman" w:hAnsi="Times New Roman"/>
                <w:color w:val="000000"/>
                <w:lang w:val="ru-RU" w:eastAsia="ru-RU" w:bidi="ar-SA"/>
              </w:rPr>
            </w:pPr>
          </w:p>
        </w:tc>
      </w:tr>
      <w:tr w:rsidR="004C5BDB" w:rsidTr="004C5BDB">
        <w:tc>
          <w:tcPr>
            <w:tcW w:w="675" w:type="dxa"/>
            <w:vAlign w:val="center"/>
          </w:tcPr>
          <w:p w:rsidR="004C5BDB" w:rsidRDefault="005F7152" w:rsidP="004C5BDB">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2.1</w:t>
            </w:r>
          </w:p>
        </w:tc>
        <w:tc>
          <w:tcPr>
            <w:tcW w:w="5103" w:type="dxa"/>
            <w:vAlign w:val="center"/>
          </w:tcPr>
          <w:p w:rsidR="004C5BDB" w:rsidRDefault="005F7152" w:rsidP="004C5BDB">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Надземная (наземная) прокладка</w:t>
            </w:r>
          </w:p>
        </w:tc>
        <w:tc>
          <w:tcPr>
            <w:tcW w:w="1985" w:type="dxa"/>
            <w:vAlign w:val="center"/>
          </w:tcPr>
          <w:p w:rsidR="004C5BDB" w:rsidRDefault="004C5BDB" w:rsidP="004C5BDB">
            <w:pPr>
              <w:jc w:val="center"/>
              <w:rPr>
                <w:rFonts w:ascii="Times New Roman" w:eastAsia="Times New Roman" w:hAnsi="Times New Roman"/>
                <w:color w:val="000000"/>
                <w:lang w:val="ru-RU" w:eastAsia="ru-RU" w:bidi="ar-SA"/>
              </w:rPr>
            </w:pPr>
          </w:p>
        </w:tc>
        <w:tc>
          <w:tcPr>
            <w:tcW w:w="1985" w:type="dxa"/>
            <w:vAlign w:val="center"/>
          </w:tcPr>
          <w:p w:rsidR="004C5BDB" w:rsidRDefault="004C5BDB" w:rsidP="004C5BDB">
            <w:pPr>
              <w:jc w:val="center"/>
              <w:rPr>
                <w:rFonts w:ascii="Times New Roman" w:eastAsia="Times New Roman" w:hAnsi="Times New Roman"/>
                <w:color w:val="000000"/>
                <w:lang w:val="ru-RU" w:eastAsia="ru-RU" w:bidi="ar-SA"/>
              </w:rPr>
            </w:pPr>
          </w:p>
        </w:tc>
      </w:tr>
      <w:tr w:rsidR="004C5BDB" w:rsidTr="004C5BDB">
        <w:tc>
          <w:tcPr>
            <w:tcW w:w="675" w:type="dxa"/>
            <w:vAlign w:val="center"/>
          </w:tcPr>
          <w:p w:rsidR="004C5BDB" w:rsidRDefault="005F7152" w:rsidP="004C5BDB">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2.1.1</w:t>
            </w:r>
          </w:p>
        </w:tc>
        <w:tc>
          <w:tcPr>
            <w:tcW w:w="5103" w:type="dxa"/>
            <w:vAlign w:val="center"/>
          </w:tcPr>
          <w:p w:rsidR="004C5BDB" w:rsidRDefault="005F7152" w:rsidP="004C5BDB">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50-250 мм</w:t>
            </w:r>
          </w:p>
        </w:tc>
        <w:tc>
          <w:tcPr>
            <w:tcW w:w="1985" w:type="dxa"/>
            <w:vAlign w:val="center"/>
          </w:tcPr>
          <w:p w:rsidR="004C5BDB" w:rsidRDefault="005F7152" w:rsidP="004C5BDB">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1 369,36</w:t>
            </w:r>
          </w:p>
        </w:tc>
        <w:tc>
          <w:tcPr>
            <w:tcW w:w="1985" w:type="dxa"/>
            <w:vAlign w:val="center"/>
          </w:tcPr>
          <w:p w:rsidR="004C5BDB" w:rsidRDefault="005F7152" w:rsidP="004C5BDB">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1 615,85</w:t>
            </w:r>
          </w:p>
        </w:tc>
      </w:tr>
      <w:tr w:rsidR="004C5BDB" w:rsidTr="004C5BDB">
        <w:tc>
          <w:tcPr>
            <w:tcW w:w="675" w:type="dxa"/>
            <w:vAlign w:val="center"/>
          </w:tcPr>
          <w:p w:rsidR="004C5BDB" w:rsidRDefault="005F7152" w:rsidP="004C5BDB">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2.1.2</w:t>
            </w:r>
          </w:p>
        </w:tc>
        <w:tc>
          <w:tcPr>
            <w:tcW w:w="5103" w:type="dxa"/>
            <w:vAlign w:val="center"/>
          </w:tcPr>
          <w:p w:rsidR="004C5BDB" w:rsidRDefault="005F7152" w:rsidP="004C5BDB">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251-400 мм</w:t>
            </w:r>
          </w:p>
        </w:tc>
        <w:tc>
          <w:tcPr>
            <w:tcW w:w="1985" w:type="dxa"/>
            <w:vAlign w:val="center"/>
          </w:tcPr>
          <w:p w:rsidR="004C5BDB" w:rsidRDefault="005F7152" w:rsidP="004C5BDB">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1 393,38</w:t>
            </w:r>
          </w:p>
        </w:tc>
        <w:tc>
          <w:tcPr>
            <w:tcW w:w="1985" w:type="dxa"/>
            <w:vAlign w:val="center"/>
          </w:tcPr>
          <w:p w:rsidR="004C5BDB" w:rsidRDefault="005F7152" w:rsidP="004C5BDB">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1 644,19</w:t>
            </w:r>
          </w:p>
        </w:tc>
      </w:tr>
      <w:tr w:rsidR="004C5BDB" w:rsidRPr="003F34D0" w:rsidTr="004C5BDB">
        <w:tc>
          <w:tcPr>
            <w:tcW w:w="675" w:type="dxa"/>
            <w:vAlign w:val="center"/>
          </w:tcPr>
          <w:p w:rsidR="004C5BDB" w:rsidRDefault="005F7152" w:rsidP="004C5BDB">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2.2</w:t>
            </w:r>
          </w:p>
        </w:tc>
        <w:tc>
          <w:tcPr>
            <w:tcW w:w="5103" w:type="dxa"/>
            <w:vAlign w:val="center"/>
          </w:tcPr>
          <w:p w:rsidR="004C5BDB" w:rsidRDefault="005F7152" w:rsidP="004C5BDB">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Подземная прокладка, в том числе:</w:t>
            </w:r>
          </w:p>
        </w:tc>
        <w:tc>
          <w:tcPr>
            <w:tcW w:w="1985" w:type="dxa"/>
            <w:vAlign w:val="center"/>
          </w:tcPr>
          <w:p w:rsidR="004C5BDB" w:rsidRDefault="004C5BDB" w:rsidP="004C5BDB">
            <w:pPr>
              <w:jc w:val="center"/>
              <w:rPr>
                <w:rFonts w:ascii="Times New Roman" w:eastAsia="Times New Roman" w:hAnsi="Times New Roman"/>
                <w:color w:val="000000"/>
                <w:lang w:val="ru-RU" w:eastAsia="ru-RU" w:bidi="ar-SA"/>
              </w:rPr>
            </w:pPr>
          </w:p>
        </w:tc>
        <w:tc>
          <w:tcPr>
            <w:tcW w:w="1985" w:type="dxa"/>
            <w:vAlign w:val="center"/>
          </w:tcPr>
          <w:p w:rsidR="004C5BDB" w:rsidRDefault="004C5BDB" w:rsidP="004C5BDB">
            <w:pPr>
              <w:jc w:val="center"/>
              <w:rPr>
                <w:rFonts w:ascii="Times New Roman" w:eastAsia="Times New Roman" w:hAnsi="Times New Roman"/>
                <w:color w:val="000000"/>
                <w:lang w:val="ru-RU" w:eastAsia="ru-RU" w:bidi="ar-SA"/>
              </w:rPr>
            </w:pPr>
          </w:p>
        </w:tc>
      </w:tr>
      <w:tr w:rsidR="004C5BDB" w:rsidTr="004C5BDB">
        <w:tc>
          <w:tcPr>
            <w:tcW w:w="675" w:type="dxa"/>
            <w:vAlign w:val="center"/>
          </w:tcPr>
          <w:p w:rsidR="004C5BDB" w:rsidRDefault="005F7152" w:rsidP="004C5BDB">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2.2.1</w:t>
            </w:r>
          </w:p>
        </w:tc>
        <w:tc>
          <w:tcPr>
            <w:tcW w:w="5103" w:type="dxa"/>
            <w:vAlign w:val="center"/>
          </w:tcPr>
          <w:p w:rsidR="004C5BDB" w:rsidRDefault="005F7152" w:rsidP="005F7152">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канальная прокладка</w:t>
            </w:r>
          </w:p>
        </w:tc>
        <w:tc>
          <w:tcPr>
            <w:tcW w:w="1985" w:type="dxa"/>
            <w:vAlign w:val="center"/>
          </w:tcPr>
          <w:p w:rsidR="004C5BDB" w:rsidRDefault="005F7152" w:rsidP="004C5BDB">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2 671,25</w:t>
            </w:r>
          </w:p>
        </w:tc>
        <w:tc>
          <w:tcPr>
            <w:tcW w:w="1985" w:type="dxa"/>
            <w:vAlign w:val="center"/>
          </w:tcPr>
          <w:p w:rsidR="004C5BDB" w:rsidRDefault="005F7152" w:rsidP="004C5BDB">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3 152,08</w:t>
            </w:r>
          </w:p>
        </w:tc>
      </w:tr>
      <w:tr w:rsidR="004C5BDB" w:rsidTr="004C5BDB">
        <w:tc>
          <w:tcPr>
            <w:tcW w:w="675" w:type="dxa"/>
            <w:vAlign w:val="center"/>
          </w:tcPr>
          <w:p w:rsidR="004C5BDB" w:rsidRDefault="005F7152" w:rsidP="004C5BDB">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2.2.1.1</w:t>
            </w:r>
          </w:p>
        </w:tc>
        <w:tc>
          <w:tcPr>
            <w:tcW w:w="5103" w:type="dxa"/>
            <w:vAlign w:val="center"/>
          </w:tcPr>
          <w:p w:rsidR="004C5BDB" w:rsidRDefault="005F7152" w:rsidP="004C5BDB">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50-250 мм</w:t>
            </w:r>
          </w:p>
        </w:tc>
        <w:tc>
          <w:tcPr>
            <w:tcW w:w="1985" w:type="dxa"/>
            <w:vAlign w:val="center"/>
          </w:tcPr>
          <w:p w:rsidR="004C5BDB" w:rsidRDefault="005F7152" w:rsidP="004C5BDB">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2 861,12</w:t>
            </w:r>
          </w:p>
        </w:tc>
        <w:tc>
          <w:tcPr>
            <w:tcW w:w="1985" w:type="dxa"/>
            <w:vAlign w:val="center"/>
          </w:tcPr>
          <w:p w:rsidR="004C5BDB" w:rsidRDefault="005F7152" w:rsidP="004C5BDB">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3 376,12</w:t>
            </w:r>
          </w:p>
        </w:tc>
      </w:tr>
      <w:tr w:rsidR="004C5BDB" w:rsidTr="004C5BDB">
        <w:tc>
          <w:tcPr>
            <w:tcW w:w="675" w:type="dxa"/>
            <w:vAlign w:val="center"/>
          </w:tcPr>
          <w:p w:rsidR="004C5BDB" w:rsidRDefault="005F7152" w:rsidP="004C5BDB">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2.2.1.2</w:t>
            </w:r>
          </w:p>
        </w:tc>
        <w:tc>
          <w:tcPr>
            <w:tcW w:w="5103" w:type="dxa"/>
            <w:vAlign w:val="center"/>
          </w:tcPr>
          <w:p w:rsidR="004C5BDB" w:rsidRDefault="005F7152" w:rsidP="004C5BDB">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251-400 мм</w:t>
            </w:r>
          </w:p>
        </w:tc>
        <w:tc>
          <w:tcPr>
            <w:tcW w:w="1985" w:type="dxa"/>
            <w:vAlign w:val="center"/>
          </w:tcPr>
          <w:p w:rsidR="004C5BDB" w:rsidRDefault="004C5BDB" w:rsidP="004C5BDB">
            <w:pPr>
              <w:jc w:val="center"/>
              <w:rPr>
                <w:rFonts w:ascii="Times New Roman" w:eastAsia="Times New Roman" w:hAnsi="Times New Roman"/>
                <w:color w:val="000000"/>
                <w:lang w:val="ru-RU" w:eastAsia="ru-RU" w:bidi="ar-SA"/>
              </w:rPr>
            </w:pPr>
          </w:p>
        </w:tc>
        <w:tc>
          <w:tcPr>
            <w:tcW w:w="1985" w:type="dxa"/>
            <w:vAlign w:val="center"/>
          </w:tcPr>
          <w:p w:rsidR="004C5BDB" w:rsidRDefault="004C5BDB" w:rsidP="004C5BDB">
            <w:pPr>
              <w:jc w:val="center"/>
              <w:rPr>
                <w:rFonts w:ascii="Times New Roman" w:eastAsia="Times New Roman" w:hAnsi="Times New Roman"/>
                <w:color w:val="000000"/>
                <w:lang w:val="ru-RU" w:eastAsia="ru-RU" w:bidi="ar-SA"/>
              </w:rPr>
            </w:pPr>
          </w:p>
        </w:tc>
      </w:tr>
      <w:tr w:rsidR="004C5BDB" w:rsidTr="004C5BDB">
        <w:tc>
          <w:tcPr>
            <w:tcW w:w="675" w:type="dxa"/>
            <w:vAlign w:val="center"/>
          </w:tcPr>
          <w:p w:rsidR="004C5BDB" w:rsidRDefault="005F7152" w:rsidP="004C5BDB">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2.2.2</w:t>
            </w:r>
          </w:p>
        </w:tc>
        <w:tc>
          <w:tcPr>
            <w:tcW w:w="5103" w:type="dxa"/>
            <w:vAlign w:val="center"/>
          </w:tcPr>
          <w:p w:rsidR="004C5BDB" w:rsidRDefault="005F7152" w:rsidP="005F7152">
            <w:pPr>
              <w:jc w:val="center"/>
              <w:rPr>
                <w:rFonts w:ascii="Times New Roman" w:eastAsia="Times New Roman" w:hAnsi="Times New Roman"/>
                <w:color w:val="000000"/>
                <w:lang w:val="ru-RU" w:eastAsia="ru-RU" w:bidi="ar-SA"/>
              </w:rPr>
            </w:pPr>
            <w:proofErr w:type="spellStart"/>
            <w:r>
              <w:rPr>
                <w:rFonts w:ascii="Times New Roman" w:eastAsia="Times New Roman" w:hAnsi="Times New Roman"/>
                <w:color w:val="000000"/>
                <w:lang w:val="ru-RU" w:eastAsia="ru-RU" w:bidi="ar-SA"/>
              </w:rPr>
              <w:t>бесканальная</w:t>
            </w:r>
            <w:proofErr w:type="spellEnd"/>
            <w:r>
              <w:rPr>
                <w:rFonts w:ascii="Times New Roman" w:eastAsia="Times New Roman" w:hAnsi="Times New Roman"/>
                <w:color w:val="000000"/>
                <w:lang w:val="ru-RU" w:eastAsia="ru-RU" w:bidi="ar-SA"/>
              </w:rPr>
              <w:t xml:space="preserve"> прокладка</w:t>
            </w:r>
          </w:p>
        </w:tc>
        <w:tc>
          <w:tcPr>
            <w:tcW w:w="1985" w:type="dxa"/>
            <w:vAlign w:val="center"/>
          </w:tcPr>
          <w:p w:rsidR="004C5BDB" w:rsidRDefault="004C5BDB" w:rsidP="004C5BDB">
            <w:pPr>
              <w:jc w:val="center"/>
              <w:rPr>
                <w:rFonts w:ascii="Times New Roman" w:eastAsia="Times New Roman" w:hAnsi="Times New Roman"/>
                <w:color w:val="000000"/>
                <w:lang w:val="ru-RU" w:eastAsia="ru-RU" w:bidi="ar-SA"/>
              </w:rPr>
            </w:pPr>
          </w:p>
        </w:tc>
        <w:tc>
          <w:tcPr>
            <w:tcW w:w="1985" w:type="dxa"/>
            <w:vAlign w:val="center"/>
          </w:tcPr>
          <w:p w:rsidR="004C5BDB" w:rsidRDefault="004C5BDB" w:rsidP="004C5BDB">
            <w:pPr>
              <w:jc w:val="center"/>
              <w:rPr>
                <w:rFonts w:ascii="Times New Roman" w:eastAsia="Times New Roman" w:hAnsi="Times New Roman"/>
                <w:color w:val="000000"/>
                <w:lang w:val="ru-RU" w:eastAsia="ru-RU" w:bidi="ar-SA"/>
              </w:rPr>
            </w:pPr>
          </w:p>
        </w:tc>
      </w:tr>
      <w:tr w:rsidR="005F7152" w:rsidTr="004F457F">
        <w:tc>
          <w:tcPr>
            <w:tcW w:w="675" w:type="dxa"/>
            <w:vAlign w:val="center"/>
          </w:tcPr>
          <w:p w:rsidR="005F7152" w:rsidRDefault="005F7152" w:rsidP="004C5BDB">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2.2.2.1</w:t>
            </w:r>
          </w:p>
        </w:tc>
        <w:tc>
          <w:tcPr>
            <w:tcW w:w="5103" w:type="dxa"/>
            <w:vAlign w:val="center"/>
          </w:tcPr>
          <w:p w:rsidR="005F7152" w:rsidRDefault="005F7152" w:rsidP="004C5BDB">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50-250 мм</w:t>
            </w:r>
          </w:p>
        </w:tc>
        <w:tc>
          <w:tcPr>
            <w:tcW w:w="1985" w:type="dxa"/>
            <w:vAlign w:val="center"/>
          </w:tcPr>
          <w:p w:rsidR="005F7152" w:rsidRDefault="005F7152" w:rsidP="004C5BDB">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2 290,08</w:t>
            </w:r>
          </w:p>
        </w:tc>
        <w:tc>
          <w:tcPr>
            <w:tcW w:w="1985" w:type="dxa"/>
            <w:vAlign w:val="center"/>
          </w:tcPr>
          <w:p w:rsidR="005F7152" w:rsidRDefault="005F7152" w:rsidP="004F457F">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2</w:t>
            </w:r>
            <w:r w:rsidR="004F457F">
              <w:rPr>
                <w:rFonts w:ascii="Times New Roman" w:eastAsia="Times New Roman" w:hAnsi="Times New Roman"/>
                <w:color w:val="000000"/>
                <w:lang w:val="ru-RU" w:eastAsia="ru-RU" w:bidi="ar-SA"/>
              </w:rPr>
              <w:t xml:space="preserve"> </w:t>
            </w:r>
            <w:r>
              <w:rPr>
                <w:rFonts w:ascii="Times New Roman" w:eastAsia="Times New Roman" w:hAnsi="Times New Roman"/>
                <w:color w:val="000000"/>
                <w:lang w:val="ru-RU" w:eastAsia="ru-RU" w:bidi="ar-SA"/>
              </w:rPr>
              <w:t>702,29</w:t>
            </w:r>
          </w:p>
        </w:tc>
      </w:tr>
      <w:tr w:rsidR="004C5BDB" w:rsidTr="004F457F">
        <w:tc>
          <w:tcPr>
            <w:tcW w:w="675" w:type="dxa"/>
            <w:vAlign w:val="center"/>
          </w:tcPr>
          <w:p w:rsidR="004C5BDB" w:rsidRDefault="005F7152" w:rsidP="004C5BDB">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2.2.2.2</w:t>
            </w:r>
          </w:p>
        </w:tc>
        <w:tc>
          <w:tcPr>
            <w:tcW w:w="5103" w:type="dxa"/>
            <w:vAlign w:val="center"/>
          </w:tcPr>
          <w:p w:rsidR="004C5BDB" w:rsidRDefault="005F7152" w:rsidP="004C5BDB">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251-400 мм</w:t>
            </w:r>
          </w:p>
        </w:tc>
        <w:tc>
          <w:tcPr>
            <w:tcW w:w="1985" w:type="dxa"/>
            <w:vAlign w:val="center"/>
          </w:tcPr>
          <w:p w:rsidR="004C5BDB" w:rsidRDefault="005F7152" w:rsidP="004C5BDB">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2 488,12</w:t>
            </w:r>
          </w:p>
        </w:tc>
        <w:tc>
          <w:tcPr>
            <w:tcW w:w="1985" w:type="dxa"/>
            <w:vAlign w:val="center"/>
          </w:tcPr>
          <w:p w:rsidR="004C5BDB" w:rsidRPr="004F457F" w:rsidRDefault="004F457F" w:rsidP="004F457F">
            <w:pPr>
              <w:jc w:val="center"/>
              <w:rPr>
                <w:rFonts w:ascii="Times New Roman" w:eastAsia="Times New Roman" w:hAnsi="Times New Roman"/>
                <w:color w:val="000000"/>
                <w:lang w:val="ru-RU" w:eastAsia="ru-RU" w:bidi="ar-SA"/>
              </w:rPr>
            </w:pPr>
            <w:r w:rsidRPr="004F457F">
              <w:rPr>
                <w:rFonts w:ascii="Times New Roman" w:eastAsia="Times New Roman" w:hAnsi="Times New Roman"/>
                <w:color w:val="000000"/>
                <w:lang w:val="ru-RU" w:eastAsia="ru-RU" w:bidi="ar-SA"/>
              </w:rPr>
              <w:t xml:space="preserve">2 </w:t>
            </w:r>
            <w:r w:rsidR="005F7152" w:rsidRPr="004F457F">
              <w:rPr>
                <w:rFonts w:ascii="Times New Roman" w:eastAsia="Times New Roman" w:hAnsi="Times New Roman"/>
                <w:color w:val="000000"/>
                <w:lang w:val="ru-RU" w:eastAsia="ru-RU" w:bidi="ar-SA"/>
              </w:rPr>
              <w:t>935,98</w:t>
            </w:r>
          </w:p>
        </w:tc>
      </w:tr>
    </w:tbl>
    <w:p w:rsidR="00787A3D" w:rsidRDefault="00787A3D" w:rsidP="000E3DA9">
      <w:pPr>
        <w:ind w:firstLine="708"/>
        <w:jc w:val="center"/>
        <w:rPr>
          <w:rFonts w:ascii="Times New Roman" w:eastAsia="Times New Roman" w:hAnsi="Times New Roman"/>
          <w:color w:val="000000"/>
          <w:lang w:val="ru-RU" w:eastAsia="ru-RU" w:bidi="ar-SA"/>
        </w:rPr>
      </w:pPr>
    </w:p>
    <w:p w:rsidR="00787A3D" w:rsidRDefault="00787A3D" w:rsidP="000E3DA9">
      <w:pPr>
        <w:ind w:firstLine="708"/>
        <w:jc w:val="center"/>
        <w:rPr>
          <w:rFonts w:ascii="Times New Roman" w:eastAsia="Times New Roman" w:hAnsi="Times New Roman"/>
          <w:color w:val="000000"/>
          <w:lang w:val="ru-RU" w:eastAsia="ru-RU" w:bidi="ar-SA"/>
        </w:rPr>
      </w:pPr>
    </w:p>
    <w:p w:rsidR="00DC0878" w:rsidRPr="00787A3D" w:rsidRDefault="00DC0878" w:rsidP="00DC0878">
      <w:pPr>
        <w:pStyle w:val="ac"/>
        <w:numPr>
          <w:ilvl w:val="0"/>
          <w:numId w:val="1"/>
        </w:numPr>
        <w:jc w:val="center"/>
        <w:rPr>
          <w:rFonts w:ascii="Times New Roman" w:eastAsia="Times New Roman" w:hAnsi="Times New Roman"/>
          <w:color w:val="000000"/>
          <w:lang w:val="ru-RU" w:eastAsia="ru-RU" w:bidi="ar-SA"/>
        </w:rPr>
      </w:pPr>
      <w:r w:rsidRPr="00787A3D">
        <w:rPr>
          <w:rFonts w:ascii="Times New Roman" w:eastAsia="Times New Roman" w:hAnsi="Times New Roman"/>
          <w:color w:val="000000"/>
          <w:lang w:val="ru-RU" w:eastAsia="ru-RU" w:bidi="ar-SA"/>
        </w:rPr>
        <w:lastRenderedPageBreak/>
        <w:t>Плата за подключение к системам теплоснабжения теплоснабжающих (</w:t>
      </w:r>
      <w:proofErr w:type="spellStart"/>
      <w:r w:rsidRPr="00787A3D">
        <w:rPr>
          <w:rFonts w:ascii="Times New Roman" w:eastAsia="Times New Roman" w:hAnsi="Times New Roman"/>
          <w:color w:val="000000"/>
          <w:lang w:val="ru-RU" w:eastAsia="ru-RU" w:bidi="ar-SA"/>
        </w:rPr>
        <w:t>теплосетевых</w:t>
      </w:r>
      <w:proofErr w:type="spellEnd"/>
      <w:r w:rsidRPr="00787A3D">
        <w:rPr>
          <w:rFonts w:ascii="Times New Roman" w:eastAsia="Times New Roman" w:hAnsi="Times New Roman"/>
          <w:color w:val="000000"/>
          <w:lang w:val="ru-RU" w:eastAsia="ru-RU" w:bidi="ar-SA"/>
        </w:rPr>
        <w:t>) организаций на территории Челябинской области в случае</w:t>
      </w:r>
      <w:r>
        <w:rPr>
          <w:rFonts w:ascii="Times New Roman" w:eastAsia="Times New Roman" w:hAnsi="Times New Roman"/>
          <w:color w:val="000000"/>
          <w:lang w:val="ru-RU" w:eastAsia="ru-RU" w:bidi="ar-SA"/>
        </w:rPr>
        <w:t>,</w:t>
      </w:r>
      <w:r w:rsidRPr="00787A3D">
        <w:rPr>
          <w:rFonts w:ascii="Times New Roman" w:eastAsia="Times New Roman" w:hAnsi="Times New Roman"/>
          <w:color w:val="000000"/>
          <w:lang w:val="ru-RU" w:eastAsia="ru-RU" w:bidi="ar-SA"/>
        </w:rPr>
        <w:t xml:space="preserve"> если подключаемая тепловая нагрузка объекта </w:t>
      </w:r>
      <w:r>
        <w:rPr>
          <w:rFonts w:ascii="Times New Roman" w:eastAsia="Times New Roman" w:hAnsi="Times New Roman"/>
          <w:color w:val="000000"/>
          <w:lang w:val="ru-RU" w:eastAsia="ru-RU" w:bidi="ar-SA"/>
        </w:rPr>
        <w:t>превышает 1,5</w:t>
      </w:r>
      <w:r w:rsidRPr="00787A3D">
        <w:rPr>
          <w:rFonts w:ascii="Times New Roman" w:eastAsia="Times New Roman" w:hAnsi="Times New Roman"/>
          <w:color w:val="000000"/>
          <w:lang w:val="ru-RU" w:eastAsia="ru-RU" w:bidi="ar-SA"/>
        </w:rPr>
        <w:t xml:space="preserve"> Гкал</w:t>
      </w:r>
      <w:proofErr w:type="gramStart"/>
      <w:r w:rsidRPr="00787A3D">
        <w:rPr>
          <w:rFonts w:ascii="Times New Roman" w:eastAsia="Times New Roman" w:hAnsi="Times New Roman"/>
          <w:color w:val="000000"/>
          <w:lang w:val="ru-RU" w:eastAsia="ru-RU" w:bidi="ar-SA"/>
        </w:rPr>
        <w:t>.</w:t>
      </w:r>
      <w:proofErr w:type="gramEnd"/>
      <w:r w:rsidRPr="00787A3D">
        <w:rPr>
          <w:rFonts w:ascii="Times New Roman" w:eastAsia="Times New Roman" w:hAnsi="Times New Roman"/>
          <w:color w:val="000000"/>
          <w:lang w:val="ru-RU" w:eastAsia="ru-RU" w:bidi="ar-SA"/>
        </w:rPr>
        <w:t>/</w:t>
      </w:r>
      <w:proofErr w:type="gramStart"/>
      <w:r w:rsidRPr="00787A3D">
        <w:rPr>
          <w:rFonts w:ascii="Times New Roman" w:eastAsia="Times New Roman" w:hAnsi="Times New Roman"/>
          <w:color w:val="000000"/>
          <w:lang w:val="ru-RU" w:eastAsia="ru-RU" w:bidi="ar-SA"/>
        </w:rPr>
        <w:t>ч</w:t>
      </w:r>
      <w:proofErr w:type="gramEnd"/>
      <w:r w:rsidRPr="00787A3D">
        <w:rPr>
          <w:rFonts w:ascii="Times New Roman" w:eastAsia="Times New Roman" w:hAnsi="Times New Roman"/>
          <w:color w:val="000000"/>
          <w:lang w:val="ru-RU" w:eastAsia="ru-RU" w:bidi="ar-SA"/>
        </w:rPr>
        <w:t xml:space="preserve">ас. </w:t>
      </w:r>
      <w:r>
        <w:rPr>
          <w:rFonts w:ascii="Times New Roman" w:eastAsia="Times New Roman" w:hAnsi="Times New Roman"/>
          <w:color w:val="000000"/>
          <w:lang w:val="ru-RU" w:eastAsia="ru-RU" w:bidi="ar-SA"/>
        </w:rPr>
        <w:t>при наличии технической возможности подключения</w:t>
      </w:r>
      <w:r w:rsidR="00172691">
        <w:rPr>
          <w:rFonts w:ascii="Times New Roman" w:eastAsia="Times New Roman" w:hAnsi="Times New Roman"/>
          <w:color w:val="000000"/>
          <w:lang w:val="ru-RU" w:eastAsia="ru-RU" w:bidi="ar-SA"/>
        </w:rPr>
        <w:t>.</w:t>
      </w:r>
    </w:p>
    <w:p w:rsidR="00DC0878" w:rsidRDefault="00DC0878" w:rsidP="00DC0878">
      <w:pPr>
        <w:ind w:firstLine="708"/>
        <w:jc w:val="center"/>
        <w:rPr>
          <w:rFonts w:ascii="Times New Roman" w:eastAsia="Times New Roman" w:hAnsi="Times New Roman"/>
          <w:color w:val="000000"/>
          <w:lang w:val="ru-RU" w:eastAsia="ru-RU" w:bidi="ar-SA"/>
        </w:rPr>
      </w:pPr>
    </w:p>
    <w:p w:rsidR="00DC0878" w:rsidRDefault="00DC0878" w:rsidP="00DC0878">
      <w:pPr>
        <w:ind w:firstLine="708"/>
        <w:jc w:val="center"/>
        <w:rPr>
          <w:rFonts w:ascii="Times New Roman" w:eastAsia="Times New Roman" w:hAnsi="Times New Roman"/>
          <w:color w:val="000000"/>
          <w:lang w:val="ru-RU" w:eastAsia="ru-RU" w:bidi="ar-SA"/>
        </w:rPr>
      </w:pPr>
    </w:p>
    <w:tbl>
      <w:tblPr>
        <w:tblStyle w:val="af5"/>
        <w:tblW w:w="0" w:type="auto"/>
        <w:tblLook w:val="04A0"/>
      </w:tblPr>
      <w:tblGrid>
        <w:gridCol w:w="821"/>
        <w:gridCol w:w="5103"/>
        <w:gridCol w:w="1985"/>
        <w:gridCol w:w="1985"/>
      </w:tblGrid>
      <w:tr w:rsidR="00DC0878" w:rsidRPr="003F34D0" w:rsidTr="007A50FF">
        <w:tc>
          <w:tcPr>
            <w:tcW w:w="675" w:type="dxa"/>
            <w:vMerge w:val="restart"/>
            <w:vAlign w:val="center"/>
          </w:tcPr>
          <w:p w:rsidR="00DC0878" w:rsidRDefault="00DC0878" w:rsidP="007A50FF">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 xml:space="preserve">№ </w:t>
            </w:r>
            <w:proofErr w:type="spellStart"/>
            <w:proofErr w:type="gramStart"/>
            <w:r>
              <w:rPr>
                <w:rFonts w:ascii="Times New Roman" w:eastAsia="Times New Roman" w:hAnsi="Times New Roman"/>
                <w:color w:val="000000"/>
                <w:lang w:val="ru-RU" w:eastAsia="ru-RU" w:bidi="ar-SA"/>
              </w:rPr>
              <w:t>п</w:t>
            </w:r>
            <w:proofErr w:type="spellEnd"/>
            <w:proofErr w:type="gramEnd"/>
            <w:r>
              <w:rPr>
                <w:rFonts w:ascii="Times New Roman" w:eastAsia="Times New Roman" w:hAnsi="Times New Roman"/>
                <w:color w:val="000000"/>
                <w:lang w:val="ru-RU" w:eastAsia="ru-RU" w:bidi="ar-SA"/>
              </w:rPr>
              <w:t>/</w:t>
            </w:r>
            <w:proofErr w:type="spellStart"/>
            <w:r>
              <w:rPr>
                <w:rFonts w:ascii="Times New Roman" w:eastAsia="Times New Roman" w:hAnsi="Times New Roman"/>
                <w:color w:val="000000"/>
                <w:lang w:val="ru-RU" w:eastAsia="ru-RU" w:bidi="ar-SA"/>
              </w:rPr>
              <w:t>п</w:t>
            </w:r>
            <w:proofErr w:type="spellEnd"/>
          </w:p>
        </w:tc>
        <w:tc>
          <w:tcPr>
            <w:tcW w:w="5103" w:type="dxa"/>
            <w:vMerge w:val="restart"/>
            <w:vAlign w:val="center"/>
          </w:tcPr>
          <w:p w:rsidR="00DC0878" w:rsidRDefault="00DC0878" w:rsidP="007A50FF">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Наименование</w:t>
            </w:r>
          </w:p>
        </w:tc>
        <w:tc>
          <w:tcPr>
            <w:tcW w:w="3970" w:type="dxa"/>
            <w:gridSpan w:val="2"/>
            <w:vAlign w:val="center"/>
          </w:tcPr>
          <w:p w:rsidR="00DC0878" w:rsidRDefault="00DC0878" w:rsidP="007A50FF">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Размер ставки (тыс. руб./Гкал</w:t>
            </w:r>
            <w:proofErr w:type="gramStart"/>
            <w:r>
              <w:rPr>
                <w:rFonts w:ascii="Times New Roman" w:eastAsia="Times New Roman" w:hAnsi="Times New Roman"/>
                <w:color w:val="000000"/>
                <w:lang w:val="ru-RU" w:eastAsia="ru-RU" w:bidi="ar-SA"/>
              </w:rPr>
              <w:t>.</w:t>
            </w:r>
            <w:proofErr w:type="gramEnd"/>
            <w:r>
              <w:rPr>
                <w:rFonts w:ascii="Times New Roman" w:eastAsia="Times New Roman" w:hAnsi="Times New Roman"/>
                <w:color w:val="000000"/>
                <w:lang w:val="ru-RU" w:eastAsia="ru-RU" w:bidi="ar-SA"/>
              </w:rPr>
              <w:t>/</w:t>
            </w:r>
            <w:proofErr w:type="gramStart"/>
            <w:r>
              <w:rPr>
                <w:rFonts w:ascii="Times New Roman" w:eastAsia="Times New Roman" w:hAnsi="Times New Roman"/>
                <w:color w:val="000000"/>
                <w:lang w:val="ru-RU" w:eastAsia="ru-RU" w:bidi="ar-SA"/>
              </w:rPr>
              <w:t>ч</w:t>
            </w:r>
            <w:proofErr w:type="gramEnd"/>
            <w:r>
              <w:rPr>
                <w:rFonts w:ascii="Times New Roman" w:eastAsia="Times New Roman" w:hAnsi="Times New Roman"/>
                <w:color w:val="000000"/>
                <w:lang w:val="ru-RU" w:eastAsia="ru-RU" w:bidi="ar-SA"/>
              </w:rPr>
              <w:t>.)</w:t>
            </w:r>
          </w:p>
        </w:tc>
      </w:tr>
      <w:tr w:rsidR="00DC0878" w:rsidTr="007A50FF">
        <w:tc>
          <w:tcPr>
            <w:tcW w:w="675" w:type="dxa"/>
            <w:vMerge/>
            <w:vAlign w:val="center"/>
          </w:tcPr>
          <w:p w:rsidR="00DC0878" w:rsidRDefault="00DC0878" w:rsidP="007A50FF">
            <w:pPr>
              <w:jc w:val="center"/>
              <w:rPr>
                <w:rFonts w:ascii="Times New Roman" w:eastAsia="Times New Roman" w:hAnsi="Times New Roman"/>
                <w:color w:val="000000"/>
                <w:lang w:val="ru-RU" w:eastAsia="ru-RU" w:bidi="ar-SA"/>
              </w:rPr>
            </w:pPr>
          </w:p>
        </w:tc>
        <w:tc>
          <w:tcPr>
            <w:tcW w:w="5103" w:type="dxa"/>
            <w:vMerge/>
            <w:vAlign w:val="center"/>
          </w:tcPr>
          <w:p w:rsidR="00DC0878" w:rsidRDefault="00DC0878" w:rsidP="007A50FF">
            <w:pPr>
              <w:jc w:val="center"/>
              <w:rPr>
                <w:rFonts w:ascii="Times New Roman" w:eastAsia="Times New Roman" w:hAnsi="Times New Roman"/>
                <w:color w:val="000000"/>
                <w:lang w:val="ru-RU" w:eastAsia="ru-RU" w:bidi="ar-SA"/>
              </w:rPr>
            </w:pPr>
          </w:p>
        </w:tc>
        <w:tc>
          <w:tcPr>
            <w:tcW w:w="1985" w:type="dxa"/>
            <w:vAlign w:val="center"/>
          </w:tcPr>
          <w:p w:rsidR="00DC0878" w:rsidRDefault="00DC0878" w:rsidP="007A50FF">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без учёта НДС</w:t>
            </w:r>
          </w:p>
        </w:tc>
        <w:tc>
          <w:tcPr>
            <w:tcW w:w="1985" w:type="dxa"/>
          </w:tcPr>
          <w:p w:rsidR="00DC0878" w:rsidRDefault="00DC0878" w:rsidP="007A50FF">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с учётом НДС</w:t>
            </w:r>
          </w:p>
        </w:tc>
      </w:tr>
      <w:tr w:rsidR="00DC0878" w:rsidTr="007A50FF">
        <w:tc>
          <w:tcPr>
            <w:tcW w:w="675" w:type="dxa"/>
            <w:vAlign w:val="center"/>
          </w:tcPr>
          <w:p w:rsidR="00DC0878" w:rsidRDefault="00DC0878" w:rsidP="007A50FF">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1</w:t>
            </w:r>
          </w:p>
        </w:tc>
        <w:tc>
          <w:tcPr>
            <w:tcW w:w="5103" w:type="dxa"/>
            <w:vAlign w:val="center"/>
          </w:tcPr>
          <w:p w:rsidR="00DC0878" w:rsidRDefault="00DC0878" w:rsidP="007A50FF">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2</w:t>
            </w:r>
          </w:p>
        </w:tc>
        <w:tc>
          <w:tcPr>
            <w:tcW w:w="1985" w:type="dxa"/>
            <w:vAlign w:val="center"/>
          </w:tcPr>
          <w:p w:rsidR="00DC0878" w:rsidRDefault="00DC0878" w:rsidP="007A50FF">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3</w:t>
            </w:r>
          </w:p>
        </w:tc>
        <w:tc>
          <w:tcPr>
            <w:tcW w:w="1985" w:type="dxa"/>
            <w:vAlign w:val="center"/>
          </w:tcPr>
          <w:p w:rsidR="00DC0878" w:rsidRDefault="00DC0878" w:rsidP="007A50FF">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4</w:t>
            </w:r>
          </w:p>
        </w:tc>
      </w:tr>
      <w:tr w:rsidR="00DC0878" w:rsidTr="007A50FF">
        <w:tc>
          <w:tcPr>
            <w:tcW w:w="675" w:type="dxa"/>
            <w:vAlign w:val="center"/>
          </w:tcPr>
          <w:p w:rsidR="00DC0878" w:rsidRDefault="00DC0878" w:rsidP="007A50FF">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1</w:t>
            </w:r>
          </w:p>
        </w:tc>
        <w:tc>
          <w:tcPr>
            <w:tcW w:w="5103" w:type="dxa"/>
            <w:vAlign w:val="center"/>
          </w:tcPr>
          <w:p w:rsidR="00DC0878" w:rsidRDefault="00DC0878" w:rsidP="007A50FF">
            <w:pPr>
              <w:rPr>
                <w:rFonts w:ascii="Times New Roman" w:eastAsia="Times New Roman" w:hAnsi="Times New Roman"/>
                <w:color w:val="000000"/>
                <w:lang w:val="ru-RU" w:eastAsia="ru-RU" w:bidi="ar-SA"/>
              </w:rPr>
            </w:pPr>
          </w:p>
          <w:p w:rsidR="00DC0878" w:rsidRDefault="00DC0878" w:rsidP="007A50FF">
            <w:pP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Расходы на проведение мероприятий по подключению объектов заявителей (П</w:t>
            </w:r>
            <w:proofErr w:type="gramStart"/>
            <w:r>
              <w:rPr>
                <w:rFonts w:ascii="Times New Roman" w:eastAsia="Times New Roman" w:hAnsi="Times New Roman"/>
                <w:color w:val="000000"/>
                <w:lang w:val="ru-RU" w:eastAsia="ru-RU" w:bidi="ar-SA"/>
              </w:rPr>
              <w:t>1</w:t>
            </w:r>
            <w:proofErr w:type="gramEnd"/>
            <w:r>
              <w:rPr>
                <w:rFonts w:ascii="Times New Roman" w:eastAsia="Times New Roman" w:hAnsi="Times New Roman"/>
                <w:color w:val="000000"/>
                <w:lang w:val="ru-RU" w:eastAsia="ru-RU" w:bidi="ar-SA"/>
              </w:rPr>
              <w:t>)</w:t>
            </w:r>
          </w:p>
          <w:p w:rsidR="00DC0878" w:rsidRDefault="00DC0878" w:rsidP="007A50FF">
            <w:pPr>
              <w:jc w:val="center"/>
              <w:rPr>
                <w:rFonts w:ascii="Times New Roman" w:eastAsia="Times New Roman" w:hAnsi="Times New Roman"/>
                <w:color w:val="000000"/>
                <w:lang w:val="ru-RU" w:eastAsia="ru-RU" w:bidi="ar-SA"/>
              </w:rPr>
            </w:pPr>
          </w:p>
        </w:tc>
        <w:tc>
          <w:tcPr>
            <w:tcW w:w="1985" w:type="dxa"/>
            <w:vAlign w:val="center"/>
          </w:tcPr>
          <w:p w:rsidR="00DC0878" w:rsidRDefault="00DC0878" w:rsidP="007A50FF">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44,51</w:t>
            </w:r>
          </w:p>
        </w:tc>
        <w:tc>
          <w:tcPr>
            <w:tcW w:w="1985" w:type="dxa"/>
            <w:vAlign w:val="center"/>
          </w:tcPr>
          <w:p w:rsidR="00DC0878" w:rsidRDefault="00DC0878" w:rsidP="007A50FF">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52,52</w:t>
            </w:r>
          </w:p>
        </w:tc>
      </w:tr>
      <w:tr w:rsidR="00DC0878" w:rsidTr="007A50FF">
        <w:tc>
          <w:tcPr>
            <w:tcW w:w="675" w:type="dxa"/>
            <w:vAlign w:val="center"/>
          </w:tcPr>
          <w:p w:rsidR="00DC0878" w:rsidRDefault="00DC0878" w:rsidP="007A50FF">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2</w:t>
            </w:r>
          </w:p>
        </w:tc>
        <w:tc>
          <w:tcPr>
            <w:tcW w:w="5103" w:type="dxa"/>
            <w:vAlign w:val="center"/>
          </w:tcPr>
          <w:p w:rsidR="00DC0878" w:rsidRDefault="00DC0878" w:rsidP="00172691">
            <w:pP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w:t>
            </w:r>
            <w:proofErr w:type="gramStart"/>
            <w:r>
              <w:rPr>
                <w:rFonts w:ascii="Times New Roman" w:eastAsia="Times New Roman" w:hAnsi="Times New Roman"/>
                <w:color w:val="000000"/>
                <w:lang w:val="ru-RU" w:eastAsia="ru-RU" w:bidi="ar-SA"/>
              </w:rPr>
              <w:t>.</w:t>
            </w:r>
            <w:proofErr w:type="gramEnd"/>
            <w:r>
              <w:rPr>
                <w:rFonts w:ascii="Times New Roman" w:eastAsia="Times New Roman" w:hAnsi="Times New Roman"/>
                <w:color w:val="000000"/>
                <w:lang w:val="ru-RU" w:eastAsia="ru-RU" w:bidi="ar-SA"/>
              </w:rPr>
              <w:t>/</w:t>
            </w:r>
            <w:proofErr w:type="gramStart"/>
            <w:r>
              <w:rPr>
                <w:rFonts w:ascii="Times New Roman" w:eastAsia="Times New Roman" w:hAnsi="Times New Roman"/>
                <w:color w:val="000000"/>
                <w:lang w:val="ru-RU" w:eastAsia="ru-RU" w:bidi="ar-SA"/>
              </w:rPr>
              <w:t>ч</w:t>
            </w:r>
            <w:proofErr w:type="gramEnd"/>
            <w:r>
              <w:rPr>
                <w:rFonts w:ascii="Times New Roman" w:eastAsia="Times New Roman" w:hAnsi="Times New Roman"/>
                <w:color w:val="000000"/>
                <w:lang w:val="ru-RU" w:eastAsia="ru-RU" w:bidi="ar-SA"/>
              </w:rPr>
              <w:t>. (П2.1), в том числе:</w:t>
            </w:r>
          </w:p>
        </w:tc>
        <w:tc>
          <w:tcPr>
            <w:tcW w:w="1985" w:type="dxa"/>
            <w:vAlign w:val="center"/>
          </w:tcPr>
          <w:p w:rsidR="00DC0878" w:rsidRDefault="00DC0878" w:rsidP="007A50FF">
            <w:pPr>
              <w:jc w:val="center"/>
              <w:rPr>
                <w:rFonts w:ascii="Times New Roman" w:eastAsia="Times New Roman" w:hAnsi="Times New Roman"/>
                <w:color w:val="000000"/>
                <w:lang w:val="ru-RU" w:eastAsia="ru-RU" w:bidi="ar-SA"/>
              </w:rPr>
            </w:pPr>
          </w:p>
        </w:tc>
        <w:tc>
          <w:tcPr>
            <w:tcW w:w="1985" w:type="dxa"/>
            <w:vAlign w:val="center"/>
          </w:tcPr>
          <w:p w:rsidR="00DC0878" w:rsidRDefault="00DC0878" w:rsidP="007A50FF">
            <w:pPr>
              <w:jc w:val="center"/>
              <w:rPr>
                <w:rFonts w:ascii="Times New Roman" w:eastAsia="Times New Roman" w:hAnsi="Times New Roman"/>
                <w:color w:val="000000"/>
                <w:lang w:val="ru-RU" w:eastAsia="ru-RU" w:bidi="ar-SA"/>
              </w:rPr>
            </w:pPr>
          </w:p>
        </w:tc>
      </w:tr>
      <w:tr w:rsidR="00DC0878" w:rsidTr="007A50FF">
        <w:tc>
          <w:tcPr>
            <w:tcW w:w="675" w:type="dxa"/>
            <w:vAlign w:val="center"/>
          </w:tcPr>
          <w:p w:rsidR="00DC0878" w:rsidRDefault="00DC0878" w:rsidP="007A50FF">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2.1</w:t>
            </w:r>
          </w:p>
        </w:tc>
        <w:tc>
          <w:tcPr>
            <w:tcW w:w="5103" w:type="dxa"/>
            <w:vAlign w:val="center"/>
          </w:tcPr>
          <w:p w:rsidR="00DC0878" w:rsidRDefault="00DC0878" w:rsidP="007A50FF">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Надземная (наземная) прокладка</w:t>
            </w:r>
          </w:p>
        </w:tc>
        <w:tc>
          <w:tcPr>
            <w:tcW w:w="1985" w:type="dxa"/>
            <w:vAlign w:val="center"/>
          </w:tcPr>
          <w:p w:rsidR="00DC0878" w:rsidRDefault="00DC0878" w:rsidP="007A50FF">
            <w:pPr>
              <w:jc w:val="center"/>
              <w:rPr>
                <w:rFonts w:ascii="Times New Roman" w:eastAsia="Times New Roman" w:hAnsi="Times New Roman"/>
                <w:color w:val="000000"/>
                <w:lang w:val="ru-RU" w:eastAsia="ru-RU" w:bidi="ar-SA"/>
              </w:rPr>
            </w:pPr>
          </w:p>
        </w:tc>
        <w:tc>
          <w:tcPr>
            <w:tcW w:w="1985" w:type="dxa"/>
            <w:vAlign w:val="center"/>
          </w:tcPr>
          <w:p w:rsidR="00DC0878" w:rsidRDefault="00DC0878" w:rsidP="007A50FF">
            <w:pPr>
              <w:jc w:val="center"/>
              <w:rPr>
                <w:rFonts w:ascii="Times New Roman" w:eastAsia="Times New Roman" w:hAnsi="Times New Roman"/>
                <w:color w:val="000000"/>
                <w:lang w:val="ru-RU" w:eastAsia="ru-RU" w:bidi="ar-SA"/>
              </w:rPr>
            </w:pPr>
          </w:p>
        </w:tc>
      </w:tr>
      <w:tr w:rsidR="00DC0878" w:rsidTr="007A50FF">
        <w:tc>
          <w:tcPr>
            <w:tcW w:w="675" w:type="dxa"/>
            <w:vAlign w:val="center"/>
          </w:tcPr>
          <w:p w:rsidR="00DC0878" w:rsidRDefault="00DC0878" w:rsidP="007A50FF">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2.1.1</w:t>
            </w:r>
          </w:p>
        </w:tc>
        <w:tc>
          <w:tcPr>
            <w:tcW w:w="5103" w:type="dxa"/>
            <w:vAlign w:val="center"/>
          </w:tcPr>
          <w:p w:rsidR="00DC0878" w:rsidRDefault="00DC0878" w:rsidP="007A50FF">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50-250 мм</w:t>
            </w:r>
          </w:p>
        </w:tc>
        <w:tc>
          <w:tcPr>
            <w:tcW w:w="1985" w:type="dxa"/>
            <w:vAlign w:val="center"/>
          </w:tcPr>
          <w:p w:rsidR="00DC0878" w:rsidRDefault="00172691" w:rsidP="007A50FF">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464,42</w:t>
            </w:r>
          </w:p>
        </w:tc>
        <w:tc>
          <w:tcPr>
            <w:tcW w:w="1985" w:type="dxa"/>
            <w:vAlign w:val="center"/>
          </w:tcPr>
          <w:p w:rsidR="00DC0878" w:rsidRDefault="00172691" w:rsidP="007A50FF">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548,01</w:t>
            </w:r>
          </w:p>
        </w:tc>
      </w:tr>
      <w:tr w:rsidR="00DC0878" w:rsidTr="007A50FF">
        <w:tc>
          <w:tcPr>
            <w:tcW w:w="675" w:type="dxa"/>
            <w:vAlign w:val="center"/>
          </w:tcPr>
          <w:p w:rsidR="00DC0878" w:rsidRDefault="00DC0878" w:rsidP="007A50FF">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2.1.2</w:t>
            </w:r>
          </w:p>
        </w:tc>
        <w:tc>
          <w:tcPr>
            <w:tcW w:w="5103" w:type="dxa"/>
            <w:vAlign w:val="center"/>
          </w:tcPr>
          <w:p w:rsidR="00DC0878" w:rsidRDefault="00DC0878" w:rsidP="007A50FF">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251-400 мм</w:t>
            </w:r>
          </w:p>
        </w:tc>
        <w:tc>
          <w:tcPr>
            <w:tcW w:w="1985" w:type="dxa"/>
            <w:vAlign w:val="center"/>
          </w:tcPr>
          <w:p w:rsidR="00DC0878" w:rsidRDefault="00DC0878" w:rsidP="007A50FF">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1 393,38</w:t>
            </w:r>
          </w:p>
        </w:tc>
        <w:tc>
          <w:tcPr>
            <w:tcW w:w="1985" w:type="dxa"/>
            <w:vAlign w:val="center"/>
          </w:tcPr>
          <w:p w:rsidR="00DC0878" w:rsidRDefault="00DC0878" w:rsidP="007A50FF">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1 644,19</w:t>
            </w:r>
          </w:p>
        </w:tc>
      </w:tr>
      <w:tr w:rsidR="00DC0878" w:rsidRPr="003F34D0" w:rsidTr="007A50FF">
        <w:tc>
          <w:tcPr>
            <w:tcW w:w="675" w:type="dxa"/>
            <w:vAlign w:val="center"/>
          </w:tcPr>
          <w:p w:rsidR="00DC0878" w:rsidRDefault="00DC0878" w:rsidP="007A50FF">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2.2</w:t>
            </w:r>
          </w:p>
        </w:tc>
        <w:tc>
          <w:tcPr>
            <w:tcW w:w="5103" w:type="dxa"/>
            <w:vAlign w:val="center"/>
          </w:tcPr>
          <w:p w:rsidR="00DC0878" w:rsidRDefault="00DC0878" w:rsidP="007A50FF">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Подземная прокладка, в том числе:</w:t>
            </w:r>
          </w:p>
        </w:tc>
        <w:tc>
          <w:tcPr>
            <w:tcW w:w="1985" w:type="dxa"/>
            <w:vAlign w:val="center"/>
          </w:tcPr>
          <w:p w:rsidR="00DC0878" w:rsidRDefault="00DC0878" w:rsidP="007A50FF">
            <w:pPr>
              <w:jc w:val="center"/>
              <w:rPr>
                <w:rFonts w:ascii="Times New Roman" w:eastAsia="Times New Roman" w:hAnsi="Times New Roman"/>
                <w:color w:val="000000"/>
                <w:lang w:val="ru-RU" w:eastAsia="ru-RU" w:bidi="ar-SA"/>
              </w:rPr>
            </w:pPr>
          </w:p>
        </w:tc>
        <w:tc>
          <w:tcPr>
            <w:tcW w:w="1985" w:type="dxa"/>
            <w:vAlign w:val="center"/>
          </w:tcPr>
          <w:p w:rsidR="00DC0878" w:rsidRDefault="00DC0878" w:rsidP="007A50FF">
            <w:pPr>
              <w:jc w:val="center"/>
              <w:rPr>
                <w:rFonts w:ascii="Times New Roman" w:eastAsia="Times New Roman" w:hAnsi="Times New Roman"/>
                <w:color w:val="000000"/>
                <w:lang w:val="ru-RU" w:eastAsia="ru-RU" w:bidi="ar-SA"/>
              </w:rPr>
            </w:pPr>
          </w:p>
        </w:tc>
      </w:tr>
      <w:tr w:rsidR="00DC0878" w:rsidTr="007A50FF">
        <w:tc>
          <w:tcPr>
            <w:tcW w:w="675" w:type="dxa"/>
            <w:vAlign w:val="center"/>
          </w:tcPr>
          <w:p w:rsidR="00DC0878" w:rsidRDefault="00DC0878" w:rsidP="007A50FF">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2.2.1</w:t>
            </w:r>
          </w:p>
        </w:tc>
        <w:tc>
          <w:tcPr>
            <w:tcW w:w="5103" w:type="dxa"/>
            <w:vAlign w:val="center"/>
          </w:tcPr>
          <w:p w:rsidR="00DC0878" w:rsidRDefault="00DC0878" w:rsidP="007A50FF">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канальная прокладка</w:t>
            </w:r>
          </w:p>
        </w:tc>
        <w:tc>
          <w:tcPr>
            <w:tcW w:w="1985" w:type="dxa"/>
            <w:vAlign w:val="center"/>
          </w:tcPr>
          <w:p w:rsidR="00DC0878" w:rsidRDefault="00172691" w:rsidP="007A50FF">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1 558,23</w:t>
            </w:r>
          </w:p>
        </w:tc>
        <w:tc>
          <w:tcPr>
            <w:tcW w:w="1985" w:type="dxa"/>
            <w:vAlign w:val="center"/>
          </w:tcPr>
          <w:p w:rsidR="00DC0878" w:rsidRDefault="00172691" w:rsidP="007A50FF">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1 838,71</w:t>
            </w:r>
          </w:p>
        </w:tc>
      </w:tr>
      <w:tr w:rsidR="00DC0878" w:rsidTr="007A50FF">
        <w:tc>
          <w:tcPr>
            <w:tcW w:w="675" w:type="dxa"/>
            <w:vAlign w:val="center"/>
          </w:tcPr>
          <w:p w:rsidR="00DC0878" w:rsidRDefault="00DC0878" w:rsidP="007A50FF">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2.2.1.1</w:t>
            </w:r>
          </w:p>
        </w:tc>
        <w:tc>
          <w:tcPr>
            <w:tcW w:w="5103" w:type="dxa"/>
            <w:vAlign w:val="center"/>
          </w:tcPr>
          <w:p w:rsidR="00DC0878" w:rsidRDefault="00DC0878" w:rsidP="007A50FF">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50-250 мм</w:t>
            </w:r>
          </w:p>
        </w:tc>
        <w:tc>
          <w:tcPr>
            <w:tcW w:w="1985" w:type="dxa"/>
            <w:vAlign w:val="center"/>
          </w:tcPr>
          <w:p w:rsidR="00DC0878" w:rsidRDefault="00172691" w:rsidP="007A50FF">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1 716,67</w:t>
            </w:r>
          </w:p>
        </w:tc>
        <w:tc>
          <w:tcPr>
            <w:tcW w:w="1985" w:type="dxa"/>
            <w:vAlign w:val="center"/>
          </w:tcPr>
          <w:p w:rsidR="00DC0878" w:rsidRDefault="00172691" w:rsidP="007A50FF">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2 025,67</w:t>
            </w:r>
          </w:p>
        </w:tc>
      </w:tr>
      <w:tr w:rsidR="00DC0878" w:rsidTr="007A50FF">
        <w:tc>
          <w:tcPr>
            <w:tcW w:w="675" w:type="dxa"/>
            <w:vAlign w:val="center"/>
          </w:tcPr>
          <w:p w:rsidR="00DC0878" w:rsidRDefault="00DC0878" w:rsidP="007A50FF">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2.2.1.2</w:t>
            </w:r>
          </w:p>
        </w:tc>
        <w:tc>
          <w:tcPr>
            <w:tcW w:w="5103" w:type="dxa"/>
            <w:vAlign w:val="center"/>
          </w:tcPr>
          <w:p w:rsidR="00DC0878" w:rsidRDefault="00DC0878" w:rsidP="007A50FF">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251-400 мм</w:t>
            </w:r>
          </w:p>
        </w:tc>
        <w:tc>
          <w:tcPr>
            <w:tcW w:w="1985" w:type="dxa"/>
            <w:vAlign w:val="center"/>
          </w:tcPr>
          <w:p w:rsidR="00DC0878" w:rsidRDefault="00DC0878" w:rsidP="007A50FF">
            <w:pPr>
              <w:jc w:val="center"/>
              <w:rPr>
                <w:rFonts w:ascii="Times New Roman" w:eastAsia="Times New Roman" w:hAnsi="Times New Roman"/>
                <w:color w:val="000000"/>
                <w:lang w:val="ru-RU" w:eastAsia="ru-RU" w:bidi="ar-SA"/>
              </w:rPr>
            </w:pPr>
          </w:p>
        </w:tc>
        <w:tc>
          <w:tcPr>
            <w:tcW w:w="1985" w:type="dxa"/>
            <w:vAlign w:val="center"/>
          </w:tcPr>
          <w:p w:rsidR="00DC0878" w:rsidRDefault="00DC0878" w:rsidP="007A50FF">
            <w:pPr>
              <w:jc w:val="center"/>
              <w:rPr>
                <w:rFonts w:ascii="Times New Roman" w:eastAsia="Times New Roman" w:hAnsi="Times New Roman"/>
                <w:color w:val="000000"/>
                <w:lang w:val="ru-RU" w:eastAsia="ru-RU" w:bidi="ar-SA"/>
              </w:rPr>
            </w:pPr>
          </w:p>
        </w:tc>
      </w:tr>
      <w:tr w:rsidR="00DC0878" w:rsidTr="007A50FF">
        <w:tc>
          <w:tcPr>
            <w:tcW w:w="675" w:type="dxa"/>
            <w:vAlign w:val="center"/>
          </w:tcPr>
          <w:p w:rsidR="00DC0878" w:rsidRDefault="00DC0878" w:rsidP="007A50FF">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2.2.2</w:t>
            </w:r>
          </w:p>
        </w:tc>
        <w:tc>
          <w:tcPr>
            <w:tcW w:w="5103" w:type="dxa"/>
            <w:vAlign w:val="center"/>
          </w:tcPr>
          <w:p w:rsidR="00DC0878" w:rsidRDefault="00DC0878" w:rsidP="007A50FF">
            <w:pPr>
              <w:jc w:val="center"/>
              <w:rPr>
                <w:rFonts w:ascii="Times New Roman" w:eastAsia="Times New Roman" w:hAnsi="Times New Roman"/>
                <w:color w:val="000000"/>
                <w:lang w:val="ru-RU" w:eastAsia="ru-RU" w:bidi="ar-SA"/>
              </w:rPr>
            </w:pPr>
            <w:proofErr w:type="spellStart"/>
            <w:r>
              <w:rPr>
                <w:rFonts w:ascii="Times New Roman" w:eastAsia="Times New Roman" w:hAnsi="Times New Roman"/>
                <w:color w:val="000000"/>
                <w:lang w:val="ru-RU" w:eastAsia="ru-RU" w:bidi="ar-SA"/>
              </w:rPr>
              <w:t>бесканальная</w:t>
            </w:r>
            <w:proofErr w:type="spellEnd"/>
            <w:r>
              <w:rPr>
                <w:rFonts w:ascii="Times New Roman" w:eastAsia="Times New Roman" w:hAnsi="Times New Roman"/>
                <w:color w:val="000000"/>
                <w:lang w:val="ru-RU" w:eastAsia="ru-RU" w:bidi="ar-SA"/>
              </w:rPr>
              <w:t xml:space="preserve"> прокладка</w:t>
            </w:r>
          </w:p>
        </w:tc>
        <w:tc>
          <w:tcPr>
            <w:tcW w:w="1985" w:type="dxa"/>
            <w:vAlign w:val="center"/>
          </w:tcPr>
          <w:p w:rsidR="00DC0878" w:rsidRDefault="00DC0878" w:rsidP="007A50FF">
            <w:pPr>
              <w:jc w:val="center"/>
              <w:rPr>
                <w:rFonts w:ascii="Times New Roman" w:eastAsia="Times New Roman" w:hAnsi="Times New Roman"/>
                <w:color w:val="000000"/>
                <w:lang w:val="ru-RU" w:eastAsia="ru-RU" w:bidi="ar-SA"/>
              </w:rPr>
            </w:pPr>
          </w:p>
        </w:tc>
        <w:tc>
          <w:tcPr>
            <w:tcW w:w="1985" w:type="dxa"/>
            <w:vAlign w:val="center"/>
          </w:tcPr>
          <w:p w:rsidR="00DC0878" w:rsidRDefault="00DC0878" w:rsidP="007A50FF">
            <w:pPr>
              <w:jc w:val="center"/>
              <w:rPr>
                <w:rFonts w:ascii="Times New Roman" w:eastAsia="Times New Roman" w:hAnsi="Times New Roman"/>
                <w:color w:val="000000"/>
                <w:lang w:val="ru-RU" w:eastAsia="ru-RU" w:bidi="ar-SA"/>
              </w:rPr>
            </w:pPr>
          </w:p>
        </w:tc>
      </w:tr>
      <w:tr w:rsidR="00DC0878" w:rsidTr="007A50FF">
        <w:tc>
          <w:tcPr>
            <w:tcW w:w="675" w:type="dxa"/>
            <w:vAlign w:val="center"/>
          </w:tcPr>
          <w:p w:rsidR="00DC0878" w:rsidRDefault="00DC0878" w:rsidP="007A50FF">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2.2.2.1</w:t>
            </w:r>
          </w:p>
        </w:tc>
        <w:tc>
          <w:tcPr>
            <w:tcW w:w="5103" w:type="dxa"/>
            <w:vAlign w:val="center"/>
          </w:tcPr>
          <w:p w:rsidR="00DC0878" w:rsidRDefault="00DC0878" w:rsidP="007A50FF">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50-250 мм</w:t>
            </w:r>
          </w:p>
        </w:tc>
        <w:tc>
          <w:tcPr>
            <w:tcW w:w="1985" w:type="dxa"/>
            <w:vAlign w:val="center"/>
          </w:tcPr>
          <w:p w:rsidR="00DC0878" w:rsidRDefault="001A1272" w:rsidP="007A50FF">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1 635,77</w:t>
            </w:r>
          </w:p>
        </w:tc>
        <w:tc>
          <w:tcPr>
            <w:tcW w:w="1985" w:type="dxa"/>
            <w:vAlign w:val="center"/>
          </w:tcPr>
          <w:p w:rsidR="00DC0878" w:rsidRDefault="001A1272" w:rsidP="007A50FF">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1 930,21</w:t>
            </w:r>
          </w:p>
        </w:tc>
      </w:tr>
      <w:tr w:rsidR="00DC0878" w:rsidTr="007A50FF">
        <w:tc>
          <w:tcPr>
            <w:tcW w:w="675" w:type="dxa"/>
            <w:vAlign w:val="center"/>
          </w:tcPr>
          <w:p w:rsidR="00DC0878" w:rsidRDefault="00DC0878" w:rsidP="007A50FF">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2.2.2.2</w:t>
            </w:r>
          </w:p>
        </w:tc>
        <w:tc>
          <w:tcPr>
            <w:tcW w:w="5103" w:type="dxa"/>
            <w:vAlign w:val="center"/>
          </w:tcPr>
          <w:p w:rsidR="00DC0878" w:rsidRDefault="00DC0878" w:rsidP="007A50FF">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251-400 мм</w:t>
            </w:r>
          </w:p>
        </w:tc>
        <w:tc>
          <w:tcPr>
            <w:tcW w:w="1985" w:type="dxa"/>
            <w:vAlign w:val="center"/>
          </w:tcPr>
          <w:p w:rsidR="00DC0878" w:rsidRDefault="001A1272" w:rsidP="007A50FF">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1 658,74</w:t>
            </w:r>
          </w:p>
        </w:tc>
        <w:tc>
          <w:tcPr>
            <w:tcW w:w="1985" w:type="dxa"/>
            <w:vAlign w:val="center"/>
          </w:tcPr>
          <w:p w:rsidR="00DC0878" w:rsidRDefault="001A1272" w:rsidP="007A50FF">
            <w:pPr>
              <w:jc w:val="cente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1 957,32</w:t>
            </w:r>
          </w:p>
        </w:tc>
      </w:tr>
    </w:tbl>
    <w:p w:rsidR="00DC0878" w:rsidRDefault="00DC0878" w:rsidP="008354E0">
      <w:pPr>
        <w:rPr>
          <w:rFonts w:ascii="Times New Roman" w:eastAsia="Times New Roman" w:hAnsi="Times New Roman"/>
          <w:color w:val="000000"/>
          <w:sz w:val="22"/>
          <w:szCs w:val="22"/>
          <w:lang w:val="ru-RU" w:eastAsia="ru-RU" w:bidi="ar-SA"/>
        </w:rPr>
      </w:pPr>
    </w:p>
    <w:sectPr w:rsidR="00DC0878" w:rsidSect="00740EC2">
      <w:pgSz w:w="12240" w:h="15840" w:code="1"/>
      <w:pgMar w:top="709" w:right="851"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9069F"/>
    <w:multiLevelType w:val="hybridMultilevel"/>
    <w:tmpl w:val="0792E282"/>
    <w:lvl w:ilvl="0" w:tplc="CD2808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8542987"/>
    <w:multiLevelType w:val="hybridMultilevel"/>
    <w:tmpl w:val="25C0810A"/>
    <w:lvl w:ilvl="0" w:tplc="EFA2C90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DE2148"/>
    <w:multiLevelType w:val="hybridMultilevel"/>
    <w:tmpl w:val="0792E282"/>
    <w:lvl w:ilvl="0" w:tplc="CD2808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003496"/>
    <w:rsid w:val="00003496"/>
    <w:rsid w:val="000330D8"/>
    <w:rsid w:val="00043C41"/>
    <w:rsid w:val="00052CD7"/>
    <w:rsid w:val="000A6490"/>
    <w:rsid w:val="000B319C"/>
    <w:rsid w:val="000C10CF"/>
    <w:rsid w:val="000C1C07"/>
    <w:rsid w:val="000D3F9F"/>
    <w:rsid w:val="000E3DA9"/>
    <w:rsid w:val="00114B23"/>
    <w:rsid w:val="00130266"/>
    <w:rsid w:val="0013151C"/>
    <w:rsid w:val="001322CC"/>
    <w:rsid w:val="001510E7"/>
    <w:rsid w:val="00172691"/>
    <w:rsid w:val="0018509A"/>
    <w:rsid w:val="001A1272"/>
    <w:rsid w:val="00260B5B"/>
    <w:rsid w:val="00291F28"/>
    <w:rsid w:val="002A2E88"/>
    <w:rsid w:val="002B210A"/>
    <w:rsid w:val="002C3DA8"/>
    <w:rsid w:val="002E04C7"/>
    <w:rsid w:val="002E1517"/>
    <w:rsid w:val="002E3349"/>
    <w:rsid w:val="002E356E"/>
    <w:rsid w:val="002E60ED"/>
    <w:rsid w:val="002F489F"/>
    <w:rsid w:val="002F6026"/>
    <w:rsid w:val="00305455"/>
    <w:rsid w:val="003243D4"/>
    <w:rsid w:val="003469BC"/>
    <w:rsid w:val="003659BE"/>
    <w:rsid w:val="00373530"/>
    <w:rsid w:val="003D50A7"/>
    <w:rsid w:val="003E64C8"/>
    <w:rsid w:val="003F2B12"/>
    <w:rsid w:val="003F34D0"/>
    <w:rsid w:val="004245B0"/>
    <w:rsid w:val="00453BE2"/>
    <w:rsid w:val="00471FC3"/>
    <w:rsid w:val="00473D5D"/>
    <w:rsid w:val="004837B7"/>
    <w:rsid w:val="00493C6D"/>
    <w:rsid w:val="004A23A8"/>
    <w:rsid w:val="004B234C"/>
    <w:rsid w:val="004B3B3F"/>
    <w:rsid w:val="004C5BDB"/>
    <w:rsid w:val="004D68DF"/>
    <w:rsid w:val="004E26D5"/>
    <w:rsid w:val="004F1A10"/>
    <w:rsid w:val="004F457F"/>
    <w:rsid w:val="0051734F"/>
    <w:rsid w:val="00532010"/>
    <w:rsid w:val="005479BB"/>
    <w:rsid w:val="005517F3"/>
    <w:rsid w:val="00561686"/>
    <w:rsid w:val="00593E0B"/>
    <w:rsid w:val="005A126A"/>
    <w:rsid w:val="005A77AF"/>
    <w:rsid w:val="005C3166"/>
    <w:rsid w:val="005D627E"/>
    <w:rsid w:val="005E0808"/>
    <w:rsid w:val="005E2016"/>
    <w:rsid w:val="005E683C"/>
    <w:rsid w:val="005F7152"/>
    <w:rsid w:val="00681F80"/>
    <w:rsid w:val="006858B7"/>
    <w:rsid w:val="006B1618"/>
    <w:rsid w:val="006C5B1A"/>
    <w:rsid w:val="006D1F57"/>
    <w:rsid w:val="006D37C3"/>
    <w:rsid w:val="007029AD"/>
    <w:rsid w:val="007072FC"/>
    <w:rsid w:val="00720B61"/>
    <w:rsid w:val="007214BA"/>
    <w:rsid w:val="00723829"/>
    <w:rsid w:val="00740EC2"/>
    <w:rsid w:val="00751F44"/>
    <w:rsid w:val="00754F8A"/>
    <w:rsid w:val="00764BD2"/>
    <w:rsid w:val="007708DF"/>
    <w:rsid w:val="00787A3D"/>
    <w:rsid w:val="007A3763"/>
    <w:rsid w:val="007C6131"/>
    <w:rsid w:val="007D0D2C"/>
    <w:rsid w:val="007F4634"/>
    <w:rsid w:val="008354E0"/>
    <w:rsid w:val="00867D3E"/>
    <w:rsid w:val="0089575B"/>
    <w:rsid w:val="00922B7A"/>
    <w:rsid w:val="0092687A"/>
    <w:rsid w:val="009479F3"/>
    <w:rsid w:val="00966F99"/>
    <w:rsid w:val="009725F9"/>
    <w:rsid w:val="00975318"/>
    <w:rsid w:val="00977ACD"/>
    <w:rsid w:val="00982269"/>
    <w:rsid w:val="009A018D"/>
    <w:rsid w:val="00A11E23"/>
    <w:rsid w:val="00A136E9"/>
    <w:rsid w:val="00A210F8"/>
    <w:rsid w:val="00A31C9D"/>
    <w:rsid w:val="00A34B02"/>
    <w:rsid w:val="00A4710B"/>
    <w:rsid w:val="00A55954"/>
    <w:rsid w:val="00A663F9"/>
    <w:rsid w:val="00A77441"/>
    <w:rsid w:val="00A87C4B"/>
    <w:rsid w:val="00AE039D"/>
    <w:rsid w:val="00AE5444"/>
    <w:rsid w:val="00B060AD"/>
    <w:rsid w:val="00B1389D"/>
    <w:rsid w:val="00B25493"/>
    <w:rsid w:val="00B25C7C"/>
    <w:rsid w:val="00B34A8D"/>
    <w:rsid w:val="00B71336"/>
    <w:rsid w:val="00B727D1"/>
    <w:rsid w:val="00B87566"/>
    <w:rsid w:val="00BD40C9"/>
    <w:rsid w:val="00BF607A"/>
    <w:rsid w:val="00C33BE0"/>
    <w:rsid w:val="00C35D7F"/>
    <w:rsid w:val="00C52801"/>
    <w:rsid w:val="00C9332C"/>
    <w:rsid w:val="00CB3340"/>
    <w:rsid w:val="00CD02C2"/>
    <w:rsid w:val="00D12605"/>
    <w:rsid w:val="00D42443"/>
    <w:rsid w:val="00D53F35"/>
    <w:rsid w:val="00D9143C"/>
    <w:rsid w:val="00D9240C"/>
    <w:rsid w:val="00DB3CD0"/>
    <w:rsid w:val="00DB5314"/>
    <w:rsid w:val="00DC0878"/>
    <w:rsid w:val="00DD02BE"/>
    <w:rsid w:val="00DE7A9E"/>
    <w:rsid w:val="00E3426D"/>
    <w:rsid w:val="00E40D8E"/>
    <w:rsid w:val="00E5416F"/>
    <w:rsid w:val="00E77687"/>
    <w:rsid w:val="00E84138"/>
    <w:rsid w:val="00E963E5"/>
    <w:rsid w:val="00EB2DF7"/>
    <w:rsid w:val="00EB409F"/>
    <w:rsid w:val="00EE63F6"/>
    <w:rsid w:val="00F23DD9"/>
    <w:rsid w:val="00F272D0"/>
    <w:rsid w:val="00F34258"/>
    <w:rsid w:val="00F41CA3"/>
    <w:rsid w:val="00F558A2"/>
    <w:rsid w:val="00F611A7"/>
    <w:rsid w:val="00F879A3"/>
    <w:rsid w:val="00FA4D29"/>
    <w:rsid w:val="00FE22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86"/>
    <w:pPr>
      <w:spacing w:after="0" w:line="240" w:lineRule="auto"/>
    </w:pPr>
    <w:rPr>
      <w:sz w:val="24"/>
      <w:szCs w:val="24"/>
    </w:rPr>
  </w:style>
  <w:style w:type="paragraph" w:styleId="1">
    <w:name w:val="heading 1"/>
    <w:basedOn w:val="a"/>
    <w:next w:val="a"/>
    <w:link w:val="10"/>
    <w:uiPriority w:val="9"/>
    <w:qFormat/>
    <w:rsid w:val="0056168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56168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56168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561686"/>
    <w:pPr>
      <w:keepNext/>
      <w:spacing w:before="240" w:after="60"/>
      <w:outlineLvl w:val="3"/>
    </w:pPr>
    <w:rPr>
      <w:rFonts w:cstheme="majorBidi"/>
      <w:b/>
      <w:bCs/>
      <w:sz w:val="28"/>
      <w:szCs w:val="28"/>
    </w:rPr>
  </w:style>
  <w:style w:type="paragraph" w:styleId="5">
    <w:name w:val="heading 5"/>
    <w:basedOn w:val="a"/>
    <w:next w:val="a"/>
    <w:link w:val="50"/>
    <w:uiPriority w:val="9"/>
    <w:unhideWhenUsed/>
    <w:qFormat/>
    <w:rsid w:val="00561686"/>
    <w:pPr>
      <w:spacing w:before="240" w:after="60"/>
      <w:outlineLvl w:val="4"/>
    </w:pPr>
    <w:rPr>
      <w:rFonts w:cstheme="majorBidi"/>
      <w:b/>
      <w:bCs/>
      <w:i/>
      <w:iCs/>
      <w:sz w:val="26"/>
      <w:szCs w:val="26"/>
    </w:rPr>
  </w:style>
  <w:style w:type="paragraph" w:styleId="6">
    <w:name w:val="heading 6"/>
    <w:basedOn w:val="a"/>
    <w:next w:val="a"/>
    <w:link w:val="60"/>
    <w:uiPriority w:val="9"/>
    <w:unhideWhenUsed/>
    <w:qFormat/>
    <w:rsid w:val="00561686"/>
    <w:pPr>
      <w:spacing w:before="240" w:after="60"/>
      <w:outlineLvl w:val="5"/>
    </w:pPr>
    <w:rPr>
      <w:rFonts w:cstheme="majorBidi"/>
      <w:b/>
      <w:bCs/>
      <w:sz w:val="22"/>
      <w:szCs w:val="22"/>
    </w:rPr>
  </w:style>
  <w:style w:type="paragraph" w:styleId="7">
    <w:name w:val="heading 7"/>
    <w:basedOn w:val="a"/>
    <w:next w:val="a"/>
    <w:link w:val="70"/>
    <w:uiPriority w:val="9"/>
    <w:unhideWhenUsed/>
    <w:qFormat/>
    <w:rsid w:val="00561686"/>
    <w:pPr>
      <w:spacing w:before="240" w:after="60"/>
      <w:outlineLvl w:val="6"/>
    </w:pPr>
    <w:rPr>
      <w:rFonts w:cstheme="majorBidi"/>
    </w:rPr>
  </w:style>
  <w:style w:type="paragraph" w:styleId="8">
    <w:name w:val="heading 8"/>
    <w:basedOn w:val="a"/>
    <w:next w:val="a"/>
    <w:link w:val="80"/>
    <w:uiPriority w:val="9"/>
    <w:unhideWhenUsed/>
    <w:qFormat/>
    <w:rsid w:val="00561686"/>
    <w:pPr>
      <w:spacing w:before="240" w:after="60"/>
      <w:outlineLvl w:val="7"/>
    </w:pPr>
    <w:rPr>
      <w:rFonts w:cstheme="majorBidi"/>
      <w:i/>
      <w:iCs/>
    </w:rPr>
  </w:style>
  <w:style w:type="paragraph" w:styleId="9">
    <w:name w:val="heading 9"/>
    <w:basedOn w:val="a"/>
    <w:next w:val="a"/>
    <w:link w:val="90"/>
    <w:uiPriority w:val="9"/>
    <w:unhideWhenUsed/>
    <w:qFormat/>
    <w:rsid w:val="00561686"/>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68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561686"/>
    <w:rPr>
      <w:rFonts w:asciiTheme="majorHAnsi" w:eastAsiaTheme="majorEastAsia" w:hAnsiTheme="majorHAnsi" w:cstheme="majorBidi"/>
      <w:b/>
      <w:bCs/>
      <w:i/>
      <w:iCs/>
      <w:sz w:val="28"/>
      <w:szCs w:val="28"/>
    </w:rPr>
  </w:style>
  <w:style w:type="paragraph" w:styleId="a3">
    <w:name w:val="Title"/>
    <w:basedOn w:val="a"/>
    <w:next w:val="a"/>
    <w:link w:val="a4"/>
    <w:uiPriority w:val="10"/>
    <w:qFormat/>
    <w:rsid w:val="00561686"/>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561686"/>
    <w:rPr>
      <w:rFonts w:asciiTheme="majorHAnsi" w:eastAsiaTheme="majorEastAsia" w:hAnsiTheme="majorHAnsi" w:cstheme="majorBidi"/>
      <w:b/>
      <w:bCs/>
      <w:kern w:val="28"/>
      <w:sz w:val="32"/>
      <w:szCs w:val="32"/>
    </w:rPr>
  </w:style>
  <w:style w:type="character" w:customStyle="1" w:styleId="30">
    <w:name w:val="Заголовок 3 Знак"/>
    <w:basedOn w:val="a0"/>
    <w:link w:val="3"/>
    <w:uiPriority w:val="9"/>
    <w:rsid w:val="0056168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561686"/>
    <w:rPr>
      <w:rFonts w:cstheme="majorBidi"/>
      <w:b/>
      <w:bCs/>
      <w:sz w:val="28"/>
      <w:szCs w:val="28"/>
    </w:rPr>
  </w:style>
  <w:style w:type="character" w:customStyle="1" w:styleId="50">
    <w:name w:val="Заголовок 5 Знак"/>
    <w:basedOn w:val="a0"/>
    <w:link w:val="5"/>
    <w:uiPriority w:val="9"/>
    <w:rsid w:val="00561686"/>
    <w:rPr>
      <w:rFonts w:cstheme="majorBidi"/>
      <w:b/>
      <w:bCs/>
      <w:i/>
      <w:iCs/>
      <w:sz w:val="26"/>
      <w:szCs w:val="26"/>
    </w:rPr>
  </w:style>
  <w:style w:type="character" w:customStyle="1" w:styleId="60">
    <w:name w:val="Заголовок 6 Знак"/>
    <w:basedOn w:val="a0"/>
    <w:link w:val="6"/>
    <w:uiPriority w:val="9"/>
    <w:rsid w:val="00561686"/>
    <w:rPr>
      <w:rFonts w:cstheme="majorBidi"/>
      <w:b/>
      <w:bCs/>
    </w:rPr>
  </w:style>
  <w:style w:type="character" w:customStyle="1" w:styleId="70">
    <w:name w:val="Заголовок 7 Знак"/>
    <w:basedOn w:val="a0"/>
    <w:link w:val="7"/>
    <w:uiPriority w:val="9"/>
    <w:rsid w:val="00561686"/>
    <w:rPr>
      <w:rFonts w:cstheme="majorBidi"/>
      <w:sz w:val="24"/>
      <w:szCs w:val="24"/>
    </w:rPr>
  </w:style>
  <w:style w:type="character" w:customStyle="1" w:styleId="80">
    <w:name w:val="Заголовок 8 Знак"/>
    <w:basedOn w:val="a0"/>
    <w:link w:val="8"/>
    <w:uiPriority w:val="9"/>
    <w:rsid w:val="00561686"/>
    <w:rPr>
      <w:rFonts w:cstheme="majorBidi"/>
      <w:i/>
      <w:iCs/>
      <w:sz w:val="24"/>
      <w:szCs w:val="24"/>
    </w:rPr>
  </w:style>
  <w:style w:type="character" w:customStyle="1" w:styleId="90">
    <w:name w:val="Заголовок 9 Знак"/>
    <w:basedOn w:val="a0"/>
    <w:link w:val="9"/>
    <w:uiPriority w:val="9"/>
    <w:rsid w:val="00561686"/>
    <w:rPr>
      <w:rFonts w:asciiTheme="majorHAnsi" w:eastAsiaTheme="majorEastAsia" w:hAnsiTheme="majorHAnsi" w:cstheme="majorBidi"/>
    </w:rPr>
  </w:style>
  <w:style w:type="paragraph" w:styleId="a5">
    <w:name w:val="caption"/>
    <w:basedOn w:val="a"/>
    <w:next w:val="a"/>
    <w:uiPriority w:val="35"/>
    <w:unhideWhenUsed/>
    <w:rsid w:val="00471FC3"/>
    <w:rPr>
      <w:b/>
      <w:bCs/>
      <w:color w:val="4F81BD" w:themeColor="accent1"/>
      <w:sz w:val="18"/>
      <w:szCs w:val="18"/>
    </w:rPr>
  </w:style>
  <w:style w:type="paragraph" w:styleId="a6">
    <w:name w:val="Subtitle"/>
    <w:basedOn w:val="a"/>
    <w:next w:val="a"/>
    <w:link w:val="a7"/>
    <w:uiPriority w:val="11"/>
    <w:qFormat/>
    <w:rsid w:val="00561686"/>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561686"/>
    <w:rPr>
      <w:rFonts w:asciiTheme="majorHAnsi" w:eastAsiaTheme="majorEastAsia" w:hAnsiTheme="majorHAnsi" w:cstheme="majorBidi"/>
      <w:sz w:val="24"/>
      <w:szCs w:val="24"/>
    </w:rPr>
  </w:style>
  <w:style w:type="character" w:styleId="a8">
    <w:name w:val="Strong"/>
    <w:basedOn w:val="a0"/>
    <w:uiPriority w:val="22"/>
    <w:qFormat/>
    <w:rsid w:val="00561686"/>
    <w:rPr>
      <w:b/>
      <w:bCs/>
    </w:rPr>
  </w:style>
  <w:style w:type="character" w:styleId="a9">
    <w:name w:val="Emphasis"/>
    <w:basedOn w:val="a0"/>
    <w:uiPriority w:val="20"/>
    <w:qFormat/>
    <w:rsid w:val="00561686"/>
    <w:rPr>
      <w:rFonts w:asciiTheme="minorHAnsi" w:hAnsiTheme="minorHAnsi"/>
      <w:b/>
      <w:i/>
      <w:iCs/>
    </w:rPr>
  </w:style>
  <w:style w:type="paragraph" w:styleId="aa">
    <w:name w:val="No Spacing"/>
    <w:basedOn w:val="a"/>
    <w:link w:val="ab"/>
    <w:uiPriority w:val="1"/>
    <w:qFormat/>
    <w:rsid w:val="00561686"/>
    <w:rPr>
      <w:szCs w:val="32"/>
    </w:rPr>
  </w:style>
  <w:style w:type="character" w:customStyle="1" w:styleId="ab">
    <w:name w:val="Без интервала Знак"/>
    <w:basedOn w:val="a0"/>
    <w:link w:val="aa"/>
    <w:uiPriority w:val="1"/>
    <w:rsid w:val="00561686"/>
    <w:rPr>
      <w:sz w:val="24"/>
      <w:szCs w:val="32"/>
    </w:rPr>
  </w:style>
  <w:style w:type="paragraph" w:styleId="ac">
    <w:name w:val="List Paragraph"/>
    <w:basedOn w:val="a"/>
    <w:uiPriority w:val="34"/>
    <w:qFormat/>
    <w:rsid w:val="00561686"/>
    <w:pPr>
      <w:ind w:left="720"/>
      <w:contextualSpacing/>
    </w:pPr>
  </w:style>
  <w:style w:type="paragraph" w:styleId="21">
    <w:name w:val="Quote"/>
    <w:basedOn w:val="a"/>
    <w:next w:val="a"/>
    <w:link w:val="22"/>
    <w:uiPriority w:val="29"/>
    <w:qFormat/>
    <w:rsid w:val="00561686"/>
    <w:rPr>
      <w:i/>
    </w:rPr>
  </w:style>
  <w:style w:type="character" w:customStyle="1" w:styleId="22">
    <w:name w:val="Цитата 2 Знак"/>
    <w:basedOn w:val="a0"/>
    <w:link w:val="21"/>
    <w:uiPriority w:val="29"/>
    <w:rsid w:val="00561686"/>
    <w:rPr>
      <w:i/>
      <w:sz w:val="24"/>
      <w:szCs w:val="24"/>
    </w:rPr>
  </w:style>
  <w:style w:type="paragraph" w:styleId="ad">
    <w:name w:val="Intense Quote"/>
    <w:basedOn w:val="a"/>
    <w:next w:val="a"/>
    <w:link w:val="ae"/>
    <w:uiPriority w:val="30"/>
    <w:qFormat/>
    <w:rsid w:val="00561686"/>
    <w:pPr>
      <w:ind w:left="720" w:right="720"/>
    </w:pPr>
    <w:rPr>
      <w:b/>
      <w:i/>
      <w:szCs w:val="22"/>
    </w:rPr>
  </w:style>
  <w:style w:type="character" w:customStyle="1" w:styleId="ae">
    <w:name w:val="Выделенная цитата Знак"/>
    <w:basedOn w:val="a0"/>
    <w:link w:val="ad"/>
    <w:uiPriority w:val="30"/>
    <w:rsid w:val="00561686"/>
    <w:rPr>
      <w:b/>
      <w:i/>
      <w:sz w:val="24"/>
    </w:rPr>
  </w:style>
  <w:style w:type="character" w:styleId="af">
    <w:name w:val="Subtle Emphasis"/>
    <w:uiPriority w:val="19"/>
    <w:qFormat/>
    <w:rsid w:val="00561686"/>
    <w:rPr>
      <w:i/>
      <w:color w:val="5A5A5A" w:themeColor="text1" w:themeTint="A5"/>
    </w:rPr>
  </w:style>
  <w:style w:type="character" w:styleId="af0">
    <w:name w:val="Intense Emphasis"/>
    <w:basedOn w:val="a0"/>
    <w:uiPriority w:val="21"/>
    <w:qFormat/>
    <w:rsid w:val="00561686"/>
    <w:rPr>
      <w:b/>
      <w:i/>
      <w:sz w:val="24"/>
      <w:szCs w:val="24"/>
      <w:u w:val="single"/>
    </w:rPr>
  </w:style>
  <w:style w:type="character" w:styleId="af1">
    <w:name w:val="Subtle Reference"/>
    <w:basedOn w:val="a0"/>
    <w:uiPriority w:val="31"/>
    <w:qFormat/>
    <w:rsid w:val="00561686"/>
    <w:rPr>
      <w:sz w:val="24"/>
      <w:szCs w:val="24"/>
      <w:u w:val="single"/>
    </w:rPr>
  </w:style>
  <w:style w:type="character" w:styleId="af2">
    <w:name w:val="Intense Reference"/>
    <w:basedOn w:val="a0"/>
    <w:uiPriority w:val="32"/>
    <w:qFormat/>
    <w:rsid w:val="00561686"/>
    <w:rPr>
      <w:b/>
      <w:sz w:val="24"/>
      <w:u w:val="single"/>
    </w:rPr>
  </w:style>
  <w:style w:type="character" w:styleId="af3">
    <w:name w:val="Book Title"/>
    <w:basedOn w:val="a0"/>
    <w:uiPriority w:val="33"/>
    <w:qFormat/>
    <w:rsid w:val="00561686"/>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61686"/>
    <w:pPr>
      <w:outlineLvl w:val="9"/>
    </w:pPr>
  </w:style>
  <w:style w:type="table" w:styleId="af5">
    <w:name w:val="Table Grid"/>
    <w:basedOn w:val="a1"/>
    <w:uiPriority w:val="59"/>
    <w:rsid w:val="00B060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6">
    <w:name w:val="Hyperlink"/>
    <w:basedOn w:val="a0"/>
    <w:uiPriority w:val="99"/>
    <w:unhideWhenUsed/>
    <w:rsid w:val="00DE7A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9677463">
      <w:bodyDiv w:val="1"/>
      <w:marLeft w:val="0"/>
      <w:marRight w:val="0"/>
      <w:marTop w:val="0"/>
      <w:marBottom w:val="0"/>
      <w:divBdr>
        <w:top w:val="none" w:sz="0" w:space="0" w:color="auto"/>
        <w:left w:val="none" w:sz="0" w:space="0" w:color="auto"/>
        <w:bottom w:val="none" w:sz="0" w:space="0" w:color="auto"/>
        <w:right w:val="none" w:sz="0" w:space="0" w:color="auto"/>
      </w:divBdr>
    </w:div>
    <w:div w:id="575476898">
      <w:bodyDiv w:val="1"/>
      <w:marLeft w:val="0"/>
      <w:marRight w:val="0"/>
      <w:marTop w:val="0"/>
      <w:marBottom w:val="0"/>
      <w:divBdr>
        <w:top w:val="none" w:sz="0" w:space="0" w:color="auto"/>
        <w:left w:val="none" w:sz="0" w:space="0" w:color="auto"/>
        <w:bottom w:val="none" w:sz="0" w:space="0" w:color="auto"/>
        <w:right w:val="none" w:sz="0" w:space="0" w:color="auto"/>
      </w:divBdr>
    </w:div>
    <w:div w:id="1314335428">
      <w:bodyDiv w:val="1"/>
      <w:marLeft w:val="0"/>
      <w:marRight w:val="0"/>
      <w:marTop w:val="0"/>
      <w:marBottom w:val="0"/>
      <w:divBdr>
        <w:top w:val="none" w:sz="0" w:space="0" w:color="auto"/>
        <w:left w:val="none" w:sz="0" w:space="0" w:color="auto"/>
        <w:bottom w:val="none" w:sz="0" w:space="0" w:color="auto"/>
        <w:right w:val="none" w:sz="0" w:space="0" w:color="auto"/>
      </w:divBdr>
    </w:div>
    <w:div w:id="1496914294">
      <w:bodyDiv w:val="1"/>
      <w:marLeft w:val="0"/>
      <w:marRight w:val="0"/>
      <w:marTop w:val="0"/>
      <w:marBottom w:val="0"/>
      <w:divBdr>
        <w:top w:val="none" w:sz="0" w:space="0" w:color="auto"/>
        <w:left w:val="none" w:sz="0" w:space="0" w:color="auto"/>
        <w:bottom w:val="none" w:sz="0" w:space="0" w:color="auto"/>
        <w:right w:val="none" w:sz="0" w:space="0" w:color="auto"/>
      </w:divBdr>
    </w:div>
    <w:div w:id="174156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F85EB-8829-48E0-9E32-148F7743B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2</Pages>
  <Words>472</Words>
  <Characters>2694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Сунцов А.Е.</dc:creator>
  <cp:keywords/>
  <dc:description/>
  <cp:lastModifiedBy>Сунцов А.Е.</cp:lastModifiedBy>
  <cp:revision>101</cp:revision>
  <cp:lastPrinted>2016-07-14T05:10:00Z</cp:lastPrinted>
  <dcterms:created xsi:type="dcterms:W3CDTF">2014-12-24T06:29:00Z</dcterms:created>
  <dcterms:modified xsi:type="dcterms:W3CDTF">2016-07-14T05:15:00Z</dcterms:modified>
</cp:coreProperties>
</file>